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462CE584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00C32530">
        <w:rPr>
          <w:b/>
          <w:bCs/>
        </w:rPr>
        <w:t>3</w:t>
      </w:r>
      <w:r w:rsidRPr="0072045F">
        <w:rPr>
          <w:b/>
          <w:bCs/>
        </w:rPr>
        <w:tab/>
      </w:r>
      <w:r w:rsidRPr="0072045F">
        <w:rPr>
          <w:b/>
          <w:bCs/>
        </w:rPr>
        <w:tab/>
      </w:r>
      <w:r w:rsidR="00174402" w:rsidRPr="39865E19">
        <w:rPr>
          <w:b/>
          <w:bCs/>
        </w:rPr>
        <w:t xml:space="preserve">             </w:t>
      </w:r>
      <w:r w:rsidRPr="0072045F">
        <w:rPr>
          <w:b/>
          <w:bCs/>
        </w:rPr>
        <w:tab/>
      </w:r>
      <w:r w:rsidRPr="0072045F">
        <w:rPr>
          <w:b/>
          <w:bCs/>
        </w:rPr>
        <w:tab/>
      </w:r>
      <w:r w:rsidRPr="0072045F">
        <w:rPr>
          <w:b/>
          <w:bCs/>
        </w:rPr>
        <w:tab/>
      </w:r>
      <w:r w:rsidR="00953EE6" w:rsidRPr="39865E19">
        <w:rPr>
          <w:b/>
          <w:bCs/>
        </w:rPr>
        <w:t xml:space="preserve">            </w:t>
      </w:r>
      <w:r w:rsidR="004B76E3" w:rsidRPr="0072045F">
        <w:rPr>
          <w:b/>
          <w:bCs/>
        </w:rPr>
        <w:t xml:space="preserve">              </w:t>
      </w:r>
      <w:r w:rsidR="0072045F" w:rsidRPr="0072045F">
        <w:rPr>
          <w:b/>
          <w:bCs/>
        </w:rPr>
        <w:t xml:space="preserve"> </w:t>
      </w:r>
      <w:r w:rsidR="00C32530">
        <w:rPr>
          <w:b/>
          <w:bCs/>
        </w:rPr>
        <w:t xml:space="preserve">            </w:t>
      </w:r>
      <w:r w:rsidR="00C32530" w:rsidRPr="00C32530">
        <w:rPr>
          <w:b/>
          <w:bCs/>
        </w:rPr>
        <w:t>R1-2508639</w:t>
      </w:r>
    </w:p>
    <w:p w14:paraId="297A1578" w14:textId="6DBDD268" w:rsidR="00622BEA" w:rsidRPr="0072045F" w:rsidRDefault="00C32530" w:rsidP="39865E19">
      <w:pPr>
        <w:ind w:left="1800" w:hanging="1800"/>
        <w:rPr>
          <w:b/>
          <w:bCs/>
        </w:rPr>
      </w:pPr>
      <w:r w:rsidRPr="00C32530">
        <w:rPr>
          <w:b/>
          <w:bCs/>
        </w:rPr>
        <w:t>Dallas, USA, Nov 17th – 21st, 2025</w:t>
      </w:r>
      <w:r w:rsidR="7D13F666" w:rsidRPr="0072045F">
        <w:rPr>
          <w:b/>
          <w:bCs/>
        </w:rPr>
        <w:tab/>
      </w:r>
    </w:p>
    <w:p w14:paraId="7C2C31D2" w14:textId="22E79634" w:rsidR="00C51664" w:rsidRDefault="7D13F666" w:rsidP="39865E19">
      <w:pPr>
        <w:ind w:left="1800" w:hanging="180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4ECEF67E" w14:textId="65B81B45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72045F">
        <w:rPr>
          <w:b/>
        </w:rPr>
        <w:tab/>
      </w:r>
      <w:bookmarkStart w:id="0" w:name="Source"/>
      <w:bookmarkEnd w:id="0"/>
      <w:r w:rsidR="0072045F">
        <w:rPr>
          <w:b/>
        </w:rPr>
        <w:t>11.3.2</w:t>
      </w:r>
    </w:p>
    <w:p w14:paraId="74D32287" w14:textId="671C7B13" w:rsidR="00CE0C9D" w:rsidRPr="0072045F" w:rsidRDefault="0060603E" w:rsidP="002D479B">
      <w:pPr>
        <w:ind w:left="1800" w:hanging="1800"/>
        <w:rPr>
          <w:b/>
        </w:rPr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  <w:r w:rsidR="00A227F1">
        <w:rPr>
          <w:b/>
        </w:rPr>
        <w:t xml:space="preserve"> </w:t>
      </w:r>
    </w:p>
    <w:p w14:paraId="242867D0" w14:textId="7E25D2DF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72045F">
        <w:rPr>
          <w:b/>
        </w:rPr>
        <w:tab/>
      </w:r>
      <w:r w:rsidR="0072045F" w:rsidRPr="0072045F">
        <w:rPr>
          <w:b/>
        </w:rPr>
        <w:t>Requirements for 6GR Frame Structure Design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72045F">
        <w:rPr>
          <w:b/>
        </w:rPr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F76FF7">
      <w:pPr>
        <w:pStyle w:val="Heading1"/>
      </w:pPr>
      <w:r w:rsidRPr="00633778">
        <w:t>Introduction</w:t>
      </w:r>
    </w:p>
    <w:p w14:paraId="50743249" w14:textId="514E99AC" w:rsidR="00A71771" w:rsidRDefault="00A35C13" w:rsidP="00A71771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RAN1 #122 in Bengaluru, India, </w:t>
      </w:r>
      <w:r w:rsidR="00C32530">
        <w:rPr>
          <w:bCs/>
          <w:sz w:val="20"/>
          <w:szCs w:val="20"/>
        </w:rPr>
        <w:t xml:space="preserve">reached </w:t>
      </w:r>
      <w:r>
        <w:rPr>
          <w:bCs/>
          <w:sz w:val="20"/>
          <w:szCs w:val="20"/>
        </w:rPr>
        <w:t xml:space="preserve">the following </w:t>
      </w:r>
      <w:r w:rsidR="00C32530">
        <w:rPr>
          <w:bCs/>
          <w:sz w:val="20"/>
          <w:szCs w:val="20"/>
        </w:rPr>
        <w:t>agreements:</w:t>
      </w:r>
    </w:p>
    <w:p w14:paraId="14B9FFAD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71771" w:rsidRPr="003B766D" w14:paraId="2E9128C9" w14:textId="77777777" w:rsidTr="002D64A1">
        <w:tc>
          <w:tcPr>
            <w:tcW w:w="10070" w:type="dxa"/>
          </w:tcPr>
          <w:p w14:paraId="3E924B91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3B766D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D69CA9A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 xml:space="preserve">6GR takes the following SCS as start point for discussion for all the signals/channels except PRACH. </w:t>
            </w:r>
          </w:p>
          <w:p w14:paraId="2E8E3004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For sub 6GHz</w:t>
            </w:r>
          </w:p>
          <w:p w14:paraId="1FD4DA87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The following subcarrier spacing is at least supported</w:t>
            </w:r>
          </w:p>
          <w:p w14:paraId="43D0350D" w14:textId="77777777" w:rsidR="00A71771" w:rsidRPr="003B766D" w:rsidRDefault="00A71771" w:rsidP="002D64A1">
            <w:pPr>
              <w:pStyle w:val="ListParagraph"/>
              <w:numPr>
                <w:ilvl w:val="3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15kHz SCS for FDD, 30kHz SCS for TDD</w:t>
            </w:r>
          </w:p>
          <w:p w14:paraId="258FFC8E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FFS: 30kHz SCS for FDD for around e.g., 1-2.5GHz</w:t>
            </w:r>
          </w:p>
          <w:p w14:paraId="1FD89C58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FFS: 7.5kHz SCS for sub1GHz (FDD)</w:t>
            </w:r>
          </w:p>
          <w:p w14:paraId="53F29DC1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Whether to discuss the FFS will be subject to RANP decision.</w:t>
            </w:r>
          </w:p>
          <w:p w14:paraId="1D9AE163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For around 7GHz</w:t>
            </w:r>
          </w:p>
          <w:p w14:paraId="59C5587F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The following subcarrier spacing options can be studied</w:t>
            </w:r>
          </w:p>
          <w:p w14:paraId="02E0EF8F" w14:textId="77777777" w:rsidR="00A71771" w:rsidRPr="003B766D" w:rsidRDefault="00A71771" w:rsidP="002D64A1">
            <w:pPr>
              <w:pStyle w:val="ListParagraph"/>
              <w:numPr>
                <w:ilvl w:val="3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30kHz, 60kHz</w:t>
            </w:r>
          </w:p>
          <w:p w14:paraId="0A52F840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FFS: For around 15GHz</w:t>
            </w:r>
          </w:p>
          <w:p w14:paraId="2C0A64AE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The following subcarrier spacing options can be studied</w:t>
            </w:r>
          </w:p>
          <w:p w14:paraId="25C51EE0" w14:textId="77777777" w:rsidR="00A71771" w:rsidRPr="003B766D" w:rsidRDefault="00A71771" w:rsidP="002D64A1">
            <w:pPr>
              <w:pStyle w:val="ListParagraph"/>
              <w:numPr>
                <w:ilvl w:val="3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 xml:space="preserve">30kHz, 60kHz, 120kHz </w:t>
            </w:r>
          </w:p>
          <w:p w14:paraId="163E4065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Whether to discuss it will be subject to RANP decision</w:t>
            </w:r>
          </w:p>
          <w:p w14:paraId="6D3929AF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For between 24.25GHz - 52.6GHz</w:t>
            </w:r>
          </w:p>
          <w:p w14:paraId="45010F9B" w14:textId="77777777" w:rsidR="00A71771" w:rsidRPr="003B766D" w:rsidRDefault="00A71771" w:rsidP="002D64A1">
            <w:pPr>
              <w:pStyle w:val="ListParagraph"/>
              <w:numPr>
                <w:ilvl w:val="2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Subcarrier spacing 120kHz is supported</w:t>
            </w:r>
          </w:p>
          <w:p w14:paraId="54C0741D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 whether to allow using additional subcarrier spacing for SSB</w:t>
            </w:r>
          </w:p>
          <w:p w14:paraId="76336F53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FFS subcarrier spacing for PRACH and up to initial access discussion.</w:t>
            </w:r>
          </w:p>
          <w:p w14:paraId="2E42A77C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4E1FFBEA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3C101EDE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3B766D">
              <w:rPr>
                <w:rFonts w:eastAsia="DengXian"/>
                <w:sz w:val="20"/>
                <w:szCs w:val="20"/>
                <w:lang w:eastAsia="zh-CN"/>
              </w:rPr>
              <w:t>Conclusion</w:t>
            </w:r>
          </w:p>
          <w:p w14:paraId="517D02D7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Numerologies for sensing is up to sensing agenda discussion.</w:t>
            </w:r>
          </w:p>
          <w:p w14:paraId="43E2C3ED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6D83426C" w14:textId="77777777" w:rsidR="00A71771" w:rsidRPr="003B766D" w:rsidRDefault="00A71771" w:rsidP="002D64A1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3B766D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F981594" w14:textId="77777777" w:rsidR="00A71771" w:rsidRPr="003B766D" w:rsidRDefault="00A71771" w:rsidP="002D64A1">
            <w:pPr>
              <w:pStyle w:val="ListParagraph"/>
              <w:numPr>
                <w:ilvl w:val="0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3B766D">
              <w:rPr>
                <w:rFonts w:ascii="Times New Roman" w:eastAsia="DengXian" w:hAnsi="Times New Roman"/>
                <w:lang w:eastAsia="zh-CN"/>
              </w:rPr>
              <w:t>6GR supports normal cyclic prefix, i.e., same as the normal CP defined in NR.</w:t>
            </w:r>
          </w:p>
          <w:p w14:paraId="6880C1A1" w14:textId="77777777" w:rsidR="00A71771" w:rsidRPr="003B766D" w:rsidRDefault="00A71771" w:rsidP="002D64A1">
            <w:pPr>
              <w:pStyle w:val="ListParagraph"/>
              <w:numPr>
                <w:ilvl w:val="1"/>
                <w:numId w:val="15"/>
              </w:numPr>
              <w:spacing w:before="0" w:after="0"/>
              <w:contextualSpacing w:val="0"/>
              <w:jc w:val="left"/>
              <w:rPr>
                <w:rFonts w:ascii="Times New Roman" w:eastAsia="DengXian" w:hAnsi="Times New Roman"/>
                <w:bCs/>
                <w:lang w:eastAsia="zh-CN"/>
              </w:rPr>
            </w:pPr>
            <w:r w:rsidRPr="003B766D">
              <w:rPr>
                <w:rFonts w:ascii="Times New Roman" w:eastAsia="DengXian" w:hAnsi="Times New Roman"/>
                <w:bCs/>
                <w:lang w:eastAsia="zh-CN"/>
              </w:rPr>
              <w:t>FFS p</w:t>
            </w:r>
            <w:r w:rsidRPr="003B766D">
              <w:rPr>
                <w:rFonts w:ascii="Times New Roman" w:eastAsia="DengXian" w:hAnsi="Times New Roman"/>
                <w:bCs/>
              </w:rPr>
              <w:t xml:space="preserve">otential </w:t>
            </w:r>
            <w:r w:rsidRPr="003B766D">
              <w:rPr>
                <w:rFonts w:ascii="Times New Roman" w:eastAsia="DengXian" w:hAnsi="Times New Roman"/>
                <w:bCs/>
                <w:lang w:eastAsia="zh-CN"/>
              </w:rPr>
              <w:t>need for</w:t>
            </w:r>
            <w:r w:rsidRPr="003B766D">
              <w:rPr>
                <w:rFonts w:ascii="Times New Roman" w:eastAsia="DengXian" w:hAnsi="Times New Roman"/>
                <w:bCs/>
              </w:rPr>
              <w:t xml:space="preserve"> </w:t>
            </w:r>
            <w:r w:rsidRPr="003B766D">
              <w:rPr>
                <w:rFonts w:ascii="Times New Roman" w:eastAsia="DengXian" w:hAnsi="Times New Roman"/>
                <w:bCs/>
                <w:lang w:eastAsia="zh-CN"/>
              </w:rPr>
              <w:t xml:space="preserve">other </w:t>
            </w:r>
            <w:r w:rsidRPr="003B766D">
              <w:rPr>
                <w:rFonts w:ascii="Times New Roman" w:eastAsia="DengXian" w:hAnsi="Times New Roman"/>
                <w:bCs/>
              </w:rPr>
              <w:t>CP</w:t>
            </w:r>
          </w:p>
        </w:tc>
      </w:tr>
    </w:tbl>
    <w:p w14:paraId="11D6850F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p w14:paraId="6DBB4259" w14:textId="1269AA75" w:rsidR="00A71771" w:rsidRDefault="00A35C13" w:rsidP="00A71771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These agreements were further revised at the TSG RAN #109 meeting. </w:t>
      </w:r>
    </w:p>
    <w:p w14:paraId="43ED4F7C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71771" w:rsidRPr="00B427EB" w14:paraId="6E50F2CD" w14:textId="77777777" w:rsidTr="002D64A1">
        <w:tc>
          <w:tcPr>
            <w:tcW w:w="10070" w:type="dxa"/>
          </w:tcPr>
          <w:p w14:paraId="020F2B55" w14:textId="77777777" w:rsidR="00A71771" w:rsidRPr="00B427EB" w:rsidRDefault="00A71771" w:rsidP="002D64A1">
            <w:pPr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before="53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B427EB">
              <w:rPr>
                <w:rFonts w:eastAsia="Calibri"/>
                <w:b/>
                <w:bCs/>
                <w:color w:val="0000FF"/>
                <w:sz w:val="20"/>
                <w:szCs w:val="20"/>
              </w:rPr>
              <w:t>RP-252963</w:t>
            </w:r>
            <w:r w:rsidRPr="00B427EB">
              <w:rPr>
                <w:rFonts w:eastAsia="Calibri"/>
                <w:sz w:val="20"/>
                <w:szCs w:val="20"/>
              </w:rPr>
              <w:tab/>
            </w:r>
            <w:r w:rsidRPr="00B427EB">
              <w:rPr>
                <w:rFonts w:eastAsia="Calibri"/>
                <w:b/>
                <w:bCs/>
                <w:sz w:val="20"/>
                <w:szCs w:val="20"/>
              </w:rPr>
              <w:t xml:space="preserve">Moderator's summary for 6G - system design aspects (numerology, </w:t>
            </w:r>
            <w:r w:rsidRPr="00B427EB">
              <w:rPr>
                <w:rFonts w:eastAsia="Calibri"/>
                <w:sz w:val="20"/>
                <w:szCs w:val="20"/>
              </w:rPr>
              <w:tab/>
            </w:r>
            <w:r w:rsidRPr="00B427EB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CMCC</w:t>
            </w:r>
          </w:p>
          <w:p w14:paraId="1AFE02D8" w14:textId="77777777" w:rsidR="00A71771" w:rsidRPr="00B427EB" w:rsidRDefault="00A71771" w:rsidP="002D64A1">
            <w:pPr>
              <w:tabs>
                <w:tab w:val="left" w:pos="1868"/>
              </w:tabs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ab/>
            </w:r>
            <w:r w:rsidRPr="00B427EB">
              <w:rPr>
                <w:rFonts w:eastAsia="Calibri"/>
                <w:b/>
                <w:bCs/>
                <w:sz w:val="20"/>
                <w:szCs w:val="20"/>
              </w:rPr>
              <w:t>spectrum)</w:t>
            </w:r>
          </w:p>
          <w:p w14:paraId="1DBFDD55" w14:textId="77777777" w:rsidR="00A71771" w:rsidRPr="00B427EB" w:rsidRDefault="00A71771" w:rsidP="002D64A1">
            <w:pPr>
              <w:tabs>
                <w:tab w:val="left" w:pos="90"/>
                <w:tab w:val="left" w:pos="1133"/>
              </w:tabs>
              <w:autoSpaceDE w:val="0"/>
              <w:autoSpaceDN w:val="0"/>
              <w:adjustRightInd w:val="0"/>
              <w:spacing w:before="21"/>
              <w:rPr>
                <w:rFonts w:eastAsia="Calibri"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 xml:space="preserve">Replaces </w:t>
            </w:r>
            <w:r w:rsidRPr="00B427EB">
              <w:rPr>
                <w:rFonts w:eastAsia="Calibri"/>
                <w:sz w:val="20"/>
                <w:szCs w:val="20"/>
              </w:rPr>
              <w:tab/>
              <w:t>related to RP-252029, 2055, 2198, 2207, 2328, 2320, 2456, 2466, 2520, 2654, 2657, 2671, 2697</w:t>
            </w:r>
          </w:p>
          <w:p w14:paraId="649ACD95" w14:textId="77777777" w:rsidR="00A71771" w:rsidRPr="00B427EB" w:rsidRDefault="00A71771" w:rsidP="002D64A1">
            <w:pPr>
              <w:tabs>
                <w:tab w:val="left" w:pos="90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>RP-252949</w:t>
            </w:r>
          </w:p>
          <w:p w14:paraId="33F0888D" w14:textId="77777777" w:rsidR="00A71771" w:rsidRPr="00B427EB" w:rsidRDefault="00A71771" w:rsidP="002D64A1">
            <w:pPr>
              <w:tabs>
                <w:tab w:val="left" w:pos="1190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27EB">
              <w:rPr>
                <w:rFonts w:eastAsia="Calibri"/>
                <w:sz w:val="20"/>
                <w:szCs w:val="20"/>
              </w:rPr>
              <w:tab/>
              <w:t>agreements of conclusion section are endorsed</w:t>
            </w:r>
          </w:p>
          <w:p w14:paraId="558D52C0" w14:textId="77777777" w:rsidR="0071125E" w:rsidRPr="00B427EB" w:rsidRDefault="0071125E" w:rsidP="002D64A1">
            <w:pPr>
              <w:tabs>
                <w:tab w:val="left" w:pos="1190"/>
              </w:tabs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  <w:p w14:paraId="29AC7E0C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B427EB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96C5438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B427EB">
              <w:rPr>
                <w:rFonts w:eastAsia="DengXian"/>
                <w:sz w:val="20"/>
                <w:szCs w:val="20"/>
                <w:lang w:eastAsia="zh-CN"/>
              </w:rPr>
              <w:t>Regarding the RAN1 agreement below, the following is agreed:</w:t>
            </w:r>
          </w:p>
          <w:p w14:paraId="2BE7DB96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B427EB">
              <w:rPr>
                <w:rFonts w:eastAsia="DengXian"/>
                <w:sz w:val="20"/>
                <w:szCs w:val="20"/>
                <w:lang w:eastAsia="zh-CN"/>
              </w:rPr>
              <w:t xml:space="preserve">Keep using “around 7GHz” instead of using detailed frequency range definition in RAN1’s and RAN4’s study. </w:t>
            </w:r>
          </w:p>
          <w:p w14:paraId="78DFCAE7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highlight w:val="cyan"/>
                <w:lang w:eastAsia="zh-CN"/>
              </w:rPr>
            </w:pPr>
          </w:p>
          <w:p w14:paraId="3C77EFB6" w14:textId="77777777" w:rsidR="0071125E" w:rsidRPr="00B427EB" w:rsidRDefault="0071125E" w:rsidP="0071125E">
            <w:pPr>
              <w:rPr>
                <w:rFonts w:eastAsia="DengXian"/>
                <w:sz w:val="20"/>
                <w:szCs w:val="20"/>
                <w:lang w:eastAsia="zh-CN"/>
              </w:rPr>
            </w:pPr>
          </w:p>
          <w:p w14:paraId="6033F341" w14:textId="77777777" w:rsidR="0071125E" w:rsidRPr="00B427EB" w:rsidRDefault="0071125E" w:rsidP="0071125E">
            <w:pPr>
              <w:adjustRightInd w:val="0"/>
              <w:snapToGrid w:val="0"/>
              <w:spacing w:after="120"/>
              <w:rPr>
                <w:rFonts w:eastAsia="DengXian"/>
                <w:sz w:val="20"/>
                <w:szCs w:val="20"/>
                <w:highlight w:val="green"/>
              </w:rPr>
            </w:pPr>
            <w:r w:rsidRPr="00B427EB">
              <w:rPr>
                <w:rFonts w:eastAsia="DengXian"/>
                <w:sz w:val="20"/>
                <w:szCs w:val="20"/>
                <w:highlight w:val="green"/>
              </w:rPr>
              <w:t>Agreement</w:t>
            </w:r>
          </w:p>
          <w:p w14:paraId="4407F229" w14:textId="77777777" w:rsidR="0071125E" w:rsidRPr="00B427EB" w:rsidRDefault="0071125E" w:rsidP="0071125E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lastRenderedPageBreak/>
              <w:t xml:space="preserve">6GR takes the following SCS as start point for discussion for all the signals/channels except PRACH. </w:t>
            </w:r>
          </w:p>
          <w:p w14:paraId="7FE1D7CC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For sub 6GHz</w:t>
            </w:r>
          </w:p>
          <w:p w14:paraId="1620A33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The following subcarrier spacing is at least supported</w:t>
            </w:r>
          </w:p>
          <w:p w14:paraId="7D219931" w14:textId="77777777" w:rsidR="0071125E" w:rsidRPr="00B427EB" w:rsidRDefault="0071125E" w:rsidP="0071125E">
            <w:pPr>
              <w:pStyle w:val="ListParagraph"/>
              <w:widowControl w:val="0"/>
              <w:numPr>
                <w:ilvl w:val="3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15kHz SCS for FDD, 30kHz SCS for TDD</w:t>
            </w:r>
          </w:p>
          <w:p w14:paraId="0CFED97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FFS: 30kHz SCS for FDD for around e.g., 1-2.5GHz</w:t>
            </w:r>
          </w:p>
          <w:p w14:paraId="27E8D2CA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FFS: 7.5kHz SCS for sub1GHz (FDD)</w:t>
            </w:r>
          </w:p>
          <w:p w14:paraId="29EB6A3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  <w:strike/>
              </w:rPr>
            </w:pPr>
            <w:r w:rsidRPr="00B427EB">
              <w:rPr>
                <w:rFonts w:ascii="Times New Roman" w:eastAsia="DengXian" w:hAnsi="Times New Roman"/>
                <w:strike/>
              </w:rPr>
              <w:t>Whether to discuss the FFS will be subject to RANP decision.</w:t>
            </w:r>
          </w:p>
          <w:p w14:paraId="4755DFB3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For around 7GHz</w:t>
            </w:r>
          </w:p>
          <w:p w14:paraId="4473A035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The following subcarrier spacing options can be studied</w:t>
            </w:r>
          </w:p>
          <w:p w14:paraId="22D5E45A" w14:textId="77777777" w:rsidR="0071125E" w:rsidRPr="00B427EB" w:rsidRDefault="0071125E" w:rsidP="0071125E">
            <w:pPr>
              <w:pStyle w:val="ListParagraph"/>
              <w:widowControl w:val="0"/>
              <w:numPr>
                <w:ilvl w:val="3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30kHz, 60kHz</w:t>
            </w:r>
          </w:p>
          <w:p w14:paraId="02A61509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FFS: For around 15GHz</w:t>
            </w:r>
          </w:p>
          <w:p w14:paraId="3881A08F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The following subcarrier spacing options can be studied</w:t>
            </w:r>
          </w:p>
          <w:p w14:paraId="5FF960D2" w14:textId="77777777" w:rsidR="0071125E" w:rsidRPr="00B427EB" w:rsidRDefault="0071125E" w:rsidP="0071125E">
            <w:pPr>
              <w:pStyle w:val="ListParagraph"/>
              <w:widowControl w:val="0"/>
              <w:numPr>
                <w:ilvl w:val="3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 xml:space="preserve">30kHz, 60kHz, 120kHz </w:t>
            </w:r>
          </w:p>
          <w:p w14:paraId="7D044515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  <w:strike/>
              </w:rPr>
            </w:pPr>
            <w:r w:rsidRPr="00B427EB">
              <w:rPr>
                <w:rFonts w:ascii="Times New Roman" w:eastAsia="DengXian" w:hAnsi="Times New Roman"/>
                <w:strike/>
              </w:rPr>
              <w:t>Whether to discuss it will be subject to RANP decision</w:t>
            </w:r>
          </w:p>
          <w:p w14:paraId="27DB2CF1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For between 24.25GHz - 52.6GHz</w:t>
            </w:r>
          </w:p>
          <w:p w14:paraId="1E57EC33" w14:textId="77777777" w:rsidR="0071125E" w:rsidRPr="00B427EB" w:rsidRDefault="0071125E" w:rsidP="0071125E">
            <w:pPr>
              <w:pStyle w:val="ListParagraph"/>
              <w:widowControl w:val="0"/>
              <w:numPr>
                <w:ilvl w:val="2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Subcarrier spacing 120kHz is supported</w:t>
            </w:r>
          </w:p>
          <w:p w14:paraId="2E0D216B" w14:textId="77777777" w:rsidR="0071125E" w:rsidRPr="00B427EB" w:rsidRDefault="0071125E" w:rsidP="0071125E">
            <w:pPr>
              <w:pStyle w:val="ListParagraph"/>
              <w:widowControl w:val="0"/>
              <w:numPr>
                <w:ilvl w:val="1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 whether to allow using additional subcarrier spacing for SSB</w:t>
            </w:r>
          </w:p>
          <w:p w14:paraId="21CDC6D1" w14:textId="137B28AF" w:rsidR="0071125E" w:rsidRPr="00B427EB" w:rsidRDefault="0071125E" w:rsidP="0071125E">
            <w:pPr>
              <w:pStyle w:val="ListParagraph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before="120"/>
              <w:contextualSpacing w:val="0"/>
              <w:jc w:val="left"/>
              <w:rPr>
                <w:rFonts w:ascii="Times New Roman" w:eastAsia="DengXian" w:hAnsi="Times New Roman"/>
              </w:rPr>
            </w:pPr>
            <w:r w:rsidRPr="00B427EB">
              <w:rPr>
                <w:rFonts w:ascii="Times New Roman" w:eastAsia="DengXian" w:hAnsi="Times New Roman"/>
              </w:rPr>
              <w:t>FFS subcarrier spacing for PRACH and up to initial access discussion.</w:t>
            </w:r>
          </w:p>
        </w:tc>
      </w:tr>
    </w:tbl>
    <w:p w14:paraId="327F8920" w14:textId="77777777" w:rsidR="00A71771" w:rsidRDefault="00A71771" w:rsidP="00A71771">
      <w:pPr>
        <w:spacing w:line="276" w:lineRule="auto"/>
        <w:rPr>
          <w:bCs/>
          <w:sz w:val="20"/>
          <w:szCs w:val="20"/>
        </w:rPr>
      </w:pPr>
    </w:p>
    <w:p w14:paraId="10C6BB77" w14:textId="5498682A" w:rsidR="00C32530" w:rsidRDefault="00C32530" w:rsidP="00A71771">
      <w:pPr>
        <w:spacing w:line="276" w:lineRule="auto"/>
        <w:rPr>
          <w:bCs/>
          <w:sz w:val="20"/>
          <w:szCs w:val="20"/>
        </w:rPr>
      </w:pPr>
      <w:r w:rsidRPr="00C32530">
        <w:rPr>
          <w:bCs/>
          <w:sz w:val="20"/>
          <w:szCs w:val="20"/>
        </w:rPr>
        <w:t>At the last RAN1 #122</w:t>
      </w:r>
      <w:r>
        <w:rPr>
          <w:bCs/>
          <w:sz w:val="20"/>
          <w:szCs w:val="20"/>
        </w:rPr>
        <w:t>bis</w:t>
      </w:r>
      <w:r w:rsidRPr="00C32530">
        <w:rPr>
          <w:bCs/>
          <w:sz w:val="20"/>
          <w:szCs w:val="20"/>
        </w:rPr>
        <w:t xml:space="preserve"> meeting in </w:t>
      </w:r>
      <w:r>
        <w:rPr>
          <w:bCs/>
          <w:sz w:val="20"/>
          <w:szCs w:val="20"/>
        </w:rPr>
        <w:t>Prague, CZ</w:t>
      </w:r>
      <w:r w:rsidRPr="00C3253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further progress was made:</w:t>
      </w:r>
    </w:p>
    <w:p w14:paraId="5330B004" w14:textId="77777777" w:rsidR="00C32530" w:rsidRDefault="00C32530" w:rsidP="00A71771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32530" w:rsidRPr="00C32530" w14:paraId="3D2DB5CB" w14:textId="77777777">
        <w:tc>
          <w:tcPr>
            <w:tcW w:w="0" w:type="auto"/>
          </w:tcPr>
          <w:p w14:paraId="049AD8D2" w14:textId="77777777" w:rsidR="00C32530" w:rsidRPr="00C32530" w:rsidRDefault="00C32530" w:rsidP="00C32530">
            <w:pPr>
              <w:spacing w:after="160" w:line="278" w:lineRule="auto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C32530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37CB380" w14:textId="77777777" w:rsidR="00C32530" w:rsidRPr="00C32530" w:rsidRDefault="00C32530" w:rsidP="00C32530">
            <w:pPr>
              <w:spacing w:after="160"/>
              <w:rPr>
                <w:rFonts w:eastAsiaTheme="minorEastAsia"/>
                <w:sz w:val="20"/>
                <w:szCs w:val="20"/>
                <w:lang w:eastAsia="zh-CN"/>
              </w:rPr>
            </w:pPr>
            <w:r w:rsidRPr="00C32530">
              <w:rPr>
                <w:rFonts w:eastAsiaTheme="minorEastAsia"/>
                <w:sz w:val="20"/>
                <w:szCs w:val="20"/>
                <w:lang w:eastAsia="zh-CN"/>
              </w:rPr>
              <w:t>For communication, 6GR considers NR frame structure used as a starting point for the study item,</w:t>
            </w:r>
          </w:p>
          <w:p w14:paraId="21FF0CB8" w14:textId="77777777" w:rsidR="00C32530" w:rsidRPr="00C32530" w:rsidRDefault="00C32530" w:rsidP="00C32530">
            <w:pPr>
              <w:pStyle w:val="ListParagraph"/>
              <w:numPr>
                <w:ilvl w:val="1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Resource defined by one subcarrier and one symbol is called as resource element (RE). </w:t>
            </w:r>
          </w:p>
          <w:p w14:paraId="5097B2CE" w14:textId="77777777" w:rsidR="00C32530" w:rsidRPr="00C32530" w:rsidRDefault="00C32530" w:rsidP="00C32530">
            <w:pPr>
              <w:pStyle w:val="ListParagraph"/>
              <w:numPr>
                <w:ilvl w:val="1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>Resource block (RB) is defined where the number of consecutive subcarriers per RB is the same for all numerologies and the number of subcarriers per RB is 12</w:t>
            </w:r>
          </w:p>
          <w:p w14:paraId="66B35902" w14:textId="77777777" w:rsidR="00C32530" w:rsidRPr="00C32530" w:rsidRDefault="00C32530" w:rsidP="00C32530">
            <w:pPr>
              <w:pStyle w:val="ListParagraph"/>
              <w:numPr>
                <w:ilvl w:val="1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>Radio Frame length is 10ms</w:t>
            </w:r>
          </w:p>
          <w:p w14:paraId="096A8935" w14:textId="77777777" w:rsidR="00C32530" w:rsidRPr="00C32530" w:rsidRDefault="00C32530" w:rsidP="00C32530">
            <w:pPr>
              <w:pStyle w:val="ListParagraph"/>
              <w:numPr>
                <w:ilvl w:val="1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>E</w:t>
            </w:r>
            <w:r w:rsidRPr="00C32530">
              <w:rPr>
                <w:rFonts w:ascii="Times New Roman" w:hAnsi="Times New Roman"/>
              </w:rPr>
              <w:t xml:space="preserve">ach radio frame is split into 10 subframes, each with a duration of 1 </w:t>
            </w:r>
            <w:proofErr w:type="spellStart"/>
            <w:r w:rsidRPr="00C32530">
              <w:rPr>
                <w:rFonts w:ascii="Times New Roman" w:hAnsi="Times New Roman"/>
              </w:rPr>
              <w:t>ms</w:t>
            </w:r>
            <w:proofErr w:type="spellEnd"/>
          </w:p>
          <w:p w14:paraId="571E63CF" w14:textId="77777777" w:rsidR="00C32530" w:rsidRPr="00C32530" w:rsidRDefault="00C32530" w:rsidP="00C32530">
            <w:pPr>
              <w:pStyle w:val="ListParagraph"/>
              <w:numPr>
                <w:ilvl w:val="1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>For given SCS and for given symbol, the symbol duration, normal CP length and boundary is same as NR design.</w:t>
            </w:r>
          </w:p>
          <w:p w14:paraId="43E7E6D2" w14:textId="77777777" w:rsidR="00C32530" w:rsidRPr="00C32530" w:rsidRDefault="00C32530" w:rsidP="00C32530">
            <w:pPr>
              <w:pStyle w:val="ListParagraph"/>
              <w:numPr>
                <w:ilvl w:val="1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A slot is defined as supporting </w:t>
            </w:r>
            <w:r w:rsidRPr="00C32530">
              <w:rPr>
                <w:rFonts w:ascii="Times New Roman" w:hAnsi="Times New Roman"/>
              </w:rPr>
              <w:t xml:space="preserve">14 </w:t>
            </w: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consecutive </w:t>
            </w:r>
            <w:r w:rsidRPr="00C32530">
              <w:rPr>
                <w:rFonts w:ascii="Times New Roman" w:hAnsi="Times New Roman"/>
              </w:rPr>
              <w:t>s</w:t>
            </w: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ymbols for </w:t>
            </w:r>
            <w:r w:rsidRPr="00C32530">
              <w:rPr>
                <w:rFonts w:ascii="Times New Roman" w:eastAsia="Malgun Gothic" w:hAnsi="Times New Roman"/>
                <w:lang w:eastAsia="ko-KR"/>
              </w:rPr>
              <w:t>normal CP case and all subcarrier spacings</w:t>
            </w:r>
            <w:r w:rsidRPr="00C32530">
              <w:rPr>
                <w:rFonts w:ascii="Times New Roman" w:eastAsiaTheme="minorEastAsia" w:hAnsi="Times New Roman"/>
                <w:lang w:eastAsia="zh-CN"/>
              </w:rPr>
              <w:t>.</w:t>
            </w:r>
          </w:p>
          <w:p w14:paraId="328EF256" w14:textId="77777777" w:rsidR="00C32530" w:rsidRPr="00C32530" w:rsidRDefault="00C32530" w:rsidP="00C32530">
            <w:pPr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C32530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0F3A43C" w14:textId="77777777" w:rsidR="00C32530" w:rsidRPr="00C32530" w:rsidRDefault="00C32530" w:rsidP="00C3253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C32530">
              <w:rPr>
                <w:rFonts w:eastAsiaTheme="minorEastAsia"/>
                <w:sz w:val="20"/>
                <w:szCs w:val="20"/>
                <w:lang w:eastAsia="zh-CN"/>
              </w:rPr>
              <w:t>6GR study assumes same SCS between 6GR Sync signals and other</w:t>
            </w:r>
            <w:r w:rsidRPr="00C32530">
              <w:rPr>
                <w:sz w:val="20"/>
                <w:szCs w:val="20"/>
              </w:rPr>
              <w:t xml:space="preserve"> channels/signals (except P</w:t>
            </w:r>
            <w:r w:rsidRPr="00C32530">
              <w:rPr>
                <w:rFonts w:eastAsiaTheme="minorEastAsia"/>
                <w:sz w:val="20"/>
                <w:szCs w:val="20"/>
                <w:lang w:eastAsia="zh-CN"/>
              </w:rPr>
              <w:t>RACH)</w:t>
            </w:r>
            <w:r w:rsidRPr="00C32530">
              <w:rPr>
                <w:sz w:val="20"/>
                <w:szCs w:val="20"/>
              </w:rPr>
              <w:t xml:space="preserve"> </w:t>
            </w:r>
            <w:r w:rsidRPr="00C32530">
              <w:rPr>
                <w:rFonts w:eastAsiaTheme="minorEastAsia"/>
                <w:sz w:val="20"/>
                <w:szCs w:val="20"/>
                <w:lang w:eastAsia="zh-CN"/>
              </w:rPr>
              <w:t>for a given band</w:t>
            </w:r>
            <w:r w:rsidRPr="00C32530">
              <w:rPr>
                <w:sz w:val="20"/>
                <w:szCs w:val="20"/>
              </w:rPr>
              <w:t xml:space="preserve">. </w:t>
            </w:r>
          </w:p>
          <w:p w14:paraId="0DF06738" w14:textId="77777777" w:rsidR="00C32530" w:rsidRPr="00C32530" w:rsidRDefault="00C32530" w:rsidP="00C32530">
            <w:pPr>
              <w:pStyle w:val="ListParagraph"/>
              <w:numPr>
                <w:ilvl w:val="0"/>
                <w:numId w:val="27"/>
              </w:numPr>
              <w:spacing w:before="0" w:after="160"/>
              <w:ind w:leftChars="200" w:left="920"/>
              <w:contextualSpacing w:val="0"/>
              <w:jc w:val="left"/>
              <w:rPr>
                <w:rFonts w:ascii="Times New Roman" w:hAnsi="Times New Roma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FFS: same/different SCS between </w:t>
            </w:r>
            <w:r w:rsidRPr="00C32530">
              <w:rPr>
                <w:rFonts w:ascii="Times New Roman" w:hAnsi="Times New Roman"/>
                <w:lang w:eastAsia="zh-CN"/>
              </w:rPr>
              <w:t>6GR sync signal</w:t>
            </w: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 and other </w:t>
            </w:r>
            <w:r w:rsidRPr="00C32530">
              <w:rPr>
                <w:rFonts w:ascii="Times New Roman" w:hAnsi="Times New Roman"/>
              </w:rPr>
              <w:t>channels/signals (except P</w:t>
            </w:r>
            <w:r w:rsidRPr="00C32530">
              <w:rPr>
                <w:rFonts w:ascii="Times New Roman" w:eastAsiaTheme="minorEastAsia" w:hAnsi="Times New Roman"/>
                <w:lang w:eastAsia="zh-CN"/>
              </w:rPr>
              <w:t>RACH) for FR2-1</w:t>
            </w:r>
            <w:r w:rsidRPr="00C32530">
              <w:rPr>
                <w:rFonts w:ascii="Times New Roman" w:hAnsi="Times New Roman"/>
              </w:rPr>
              <w:t>.</w:t>
            </w:r>
          </w:p>
          <w:p w14:paraId="5AB48584" w14:textId="77777777" w:rsidR="00C32530" w:rsidRPr="00C32530" w:rsidRDefault="00C32530" w:rsidP="00C32530">
            <w:pPr>
              <w:pStyle w:val="ListParagraph"/>
              <w:numPr>
                <w:ilvl w:val="0"/>
                <w:numId w:val="27"/>
              </w:numPr>
              <w:spacing w:before="0" w:after="160"/>
              <w:ind w:leftChars="200" w:left="920"/>
              <w:contextualSpacing w:val="0"/>
              <w:jc w:val="left"/>
              <w:rPr>
                <w:rFonts w:ascii="Times New Roman" w:hAnsi="Times New Roma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>Note</w:t>
            </w:r>
            <w:r w:rsidRPr="00C32530">
              <w:rPr>
                <w:rFonts w:ascii="Times New Roman" w:hAnsi="Times New Roman"/>
              </w:rPr>
              <w:t>:</w:t>
            </w: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 ISAC is separately discussed in ISAC session.</w:t>
            </w:r>
          </w:p>
          <w:p w14:paraId="5A72FF4E" w14:textId="77777777" w:rsidR="00C32530" w:rsidRPr="00C32530" w:rsidRDefault="00C32530" w:rsidP="00C32530">
            <w:pPr>
              <w:spacing w:after="160"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C32530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8B931D3" w14:textId="77777777" w:rsidR="00C32530" w:rsidRPr="00C32530" w:rsidRDefault="00C32530" w:rsidP="00C32530">
            <w:pPr>
              <w:pStyle w:val="ListParagraph"/>
              <w:numPr>
                <w:ilvl w:val="0"/>
                <w:numId w:val="27"/>
              </w:numPr>
              <w:spacing w:before="0" w:after="16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RAN1 assumes 400MHz maximum channel bandwidth at network side and 30kHz SCS around 7GHz </w:t>
            </w:r>
          </w:p>
          <w:p w14:paraId="777E23BB" w14:textId="2D2DFEFB" w:rsidR="00C32530" w:rsidRPr="00C32530" w:rsidRDefault="00C32530" w:rsidP="00C32530">
            <w:pPr>
              <w:pStyle w:val="ListParagraph"/>
              <w:numPr>
                <w:ilvl w:val="0"/>
                <w:numId w:val="28"/>
              </w:numPr>
              <w:spacing w:before="0" w:after="0"/>
              <w:contextualSpacing w:val="0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C32530">
              <w:rPr>
                <w:rFonts w:ascii="Times New Roman" w:eastAsiaTheme="minorEastAsia" w:hAnsi="Times New Roman"/>
                <w:lang w:eastAsia="zh-CN"/>
              </w:rPr>
              <w:t xml:space="preserve">Study whether and how to enable UE to support 400MHz bandwidth </w:t>
            </w:r>
          </w:p>
        </w:tc>
      </w:tr>
    </w:tbl>
    <w:p w14:paraId="04BD9D50" w14:textId="77777777" w:rsidR="00C32530" w:rsidRDefault="00C32530" w:rsidP="00A71771">
      <w:pPr>
        <w:spacing w:line="276" w:lineRule="auto"/>
        <w:rPr>
          <w:bCs/>
          <w:sz w:val="20"/>
          <w:szCs w:val="20"/>
        </w:rPr>
      </w:pPr>
    </w:p>
    <w:p w14:paraId="6816BA73" w14:textId="77777777" w:rsidR="00C32530" w:rsidRDefault="00C32530" w:rsidP="00A71771">
      <w:pPr>
        <w:spacing w:line="276" w:lineRule="auto"/>
        <w:rPr>
          <w:bCs/>
          <w:sz w:val="20"/>
          <w:szCs w:val="20"/>
        </w:rPr>
      </w:pPr>
    </w:p>
    <w:p w14:paraId="32D4F87E" w14:textId="003C3079" w:rsidR="009C122D" w:rsidRPr="00674325" w:rsidRDefault="00A35C13" w:rsidP="0090736E">
      <w:pPr>
        <w:spacing w:line="276" w:lineRule="auto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lastRenderedPageBreak/>
        <w:t xml:space="preserve">In this contribution, we present our views on these and additional aspects of the </w:t>
      </w:r>
      <w:r w:rsidRPr="00A35C13">
        <w:rPr>
          <w:bCs/>
          <w:sz w:val="20"/>
          <w:szCs w:val="20"/>
        </w:rPr>
        <w:t xml:space="preserve">6GR </w:t>
      </w:r>
      <w:r>
        <w:rPr>
          <w:bCs/>
          <w:sz w:val="20"/>
          <w:szCs w:val="20"/>
        </w:rPr>
        <w:t>f</w:t>
      </w:r>
      <w:r w:rsidRPr="00A35C13">
        <w:rPr>
          <w:bCs/>
          <w:sz w:val="20"/>
          <w:szCs w:val="20"/>
        </w:rPr>
        <w:t xml:space="preserve">rame </w:t>
      </w:r>
      <w:r>
        <w:rPr>
          <w:bCs/>
          <w:sz w:val="20"/>
          <w:szCs w:val="20"/>
        </w:rPr>
        <w:t>s</w:t>
      </w:r>
      <w:r w:rsidRPr="00A35C13">
        <w:rPr>
          <w:bCs/>
          <w:sz w:val="20"/>
          <w:szCs w:val="20"/>
        </w:rPr>
        <w:t xml:space="preserve">tructure </w:t>
      </w:r>
      <w:r>
        <w:rPr>
          <w:bCs/>
          <w:sz w:val="20"/>
          <w:szCs w:val="20"/>
        </w:rPr>
        <w:t>d</w:t>
      </w:r>
      <w:r w:rsidRPr="00A35C13">
        <w:rPr>
          <w:bCs/>
          <w:sz w:val="20"/>
          <w:szCs w:val="20"/>
        </w:rPr>
        <w:t>esign</w:t>
      </w:r>
      <w:r>
        <w:rPr>
          <w:bCs/>
          <w:sz w:val="20"/>
          <w:szCs w:val="20"/>
        </w:rPr>
        <w:t>.</w:t>
      </w:r>
    </w:p>
    <w:p w14:paraId="4600A3D6" w14:textId="57B2F09C" w:rsidR="00346605" w:rsidRPr="00633778" w:rsidRDefault="0072045F" w:rsidP="00F76FF7">
      <w:pPr>
        <w:pStyle w:val="Heading1"/>
      </w:pPr>
      <w:r w:rsidRPr="0072045F">
        <w:t>Requirements for 6GR Frame Structure Design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43215687" w14:textId="22805248" w:rsidR="005A787C" w:rsidRPr="00F76FF7" w:rsidRDefault="005A787C" w:rsidP="00F76FF7">
      <w:pPr>
        <w:pStyle w:val="Heading2"/>
        <w:ind w:left="540" w:hanging="540"/>
      </w:pPr>
      <w:r w:rsidRPr="00F76FF7">
        <w:t xml:space="preserve">Subcarrier </w:t>
      </w:r>
      <w:r w:rsidRPr="005A787C">
        <w:t>Spacings</w:t>
      </w:r>
      <w:r w:rsidRPr="00F76FF7">
        <w:t xml:space="preserve"> for 6GR</w:t>
      </w:r>
    </w:p>
    <w:p w14:paraId="07BB503D" w14:textId="5C0EE984" w:rsidR="00A71771" w:rsidRDefault="002C2B78" w:rsidP="003B766D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M</w:t>
      </w:r>
      <w:r w:rsidR="009E0C8B">
        <w:rPr>
          <w:bCs/>
          <w:sz w:val="20"/>
          <w:szCs w:val="20"/>
        </w:rPr>
        <w:t xml:space="preserve">ixed numerology was supposed to be(come) a key feature of the 5G NR design. In the end, however, </w:t>
      </w:r>
      <w:r w:rsidR="00890AB3">
        <w:rPr>
          <w:bCs/>
          <w:sz w:val="20"/>
          <w:szCs w:val="20"/>
        </w:rPr>
        <w:t>deployments with a single numerology per band prevailed. In FR2, one of the key drivers for mi</w:t>
      </w:r>
      <w:r w:rsidR="006F1030">
        <w:rPr>
          <w:bCs/>
          <w:sz w:val="20"/>
          <w:szCs w:val="20"/>
        </w:rPr>
        <w:t>x</w:t>
      </w:r>
      <w:r w:rsidR="00890AB3">
        <w:rPr>
          <w:bCs/>
          <w:sz w:val="20"/>
          <w:szCs w:val="20"/>
        </w:rPr>
        <w:t xml:space="preserve">ed numerology </w:t>
      </w:r>
      <w:r w:rsidR="006F1030">
        <w:rPr>
          <w:bCs/>
          <w:sz w:val="20"/>
          <w:szCs w:val="20"/>
        </w:rPr>
        <w:t xml:space="preserve">support was overhead reduction. A larger subcarrier spacing </w:t>
      </w:r>
      <w:r w:rsidR="006276F6">
        <w:rPr>
          <w:bCs/>
          <w:sz w:val="20"/>
          <w:szCs w:val="20"/>
        </w:rPr>
        <w:t xml:space="preserve">(viz., 240 kHz) </w:t>
      </w:r>
      <w:r w:rsidR="006F1030">
        <w:rPr>
          <w:bCs/>
          <w:sz w:val="20"/>
          <w:szCs w:val="20"/>
        </w:rPr>
        <w:t xml:space="preserve">shortens the time it takes for beam sweeping with </w:t>
      </w:r>
      <w:proofErr w:type="gramStart"/>
      <w:r w:rsidR="006F1030">
        <w:rPr>
          <w:bCs/>
          <w:sz w:val="20"/>
          <w:szCs w:val="20"/>
        </w:rPr>
        <w:t>a large number of</w:t>
      </w:r>
      <w:proofErr w:type="gramEnd"/>
      <w:r w:rsidR="006F1030">
        <w:rPr>
          <w:bCs/>
          <w:sz w:val="20"/>
          <w:szCs w:val="20"/>
        </w:rPr>
        <w:t xml:space="preserve"> beams as prevalent in FR2 and allows for </w:t>
      </w:r>
      <w:r w:rsidR="00804026">
        <w:rPr>
          <w:bCs/>
          <w:sz w:val="20"/>
          <w:szCs w:val="20"/>
        </w:rPr>
        <w:t xml:space="preserve">more resources for </w:t>
      </w:r>
      <w:r w:rsidR="006276F6">
        <w:rPr>
          <w:bCs/>
          <w:sz w:val="20"/>
          <w:szCs w:val="20"/>
        </w:rPr>
        <w:t>PDSCH transmissions with a smaller subcarrier spacing (viz., 120 kHz)</w:t>
      </w:r>
      <w:r w:rsidR="00804026">
        <w:rPr>
          <w:bCs/>
          <w:sz w:val="20"/>
          <w:szCs w:val="20"/>
        </w:rPr>
        <w:t>.</w:t>
      </w:r>
      <w:r w:rsidR="006276F6">
        <w:rPr>
          <w:bCs/>
          <w:sz w:val="20"/>
          <w:szCs w:val="20"/>
        </w:rPr>
        <w:t xml:space="preserve"> </w:t>
      </w:r>
      <w:r w:rsidR="00804026">
        <w:rPr>
          <w:bCs/>
          <w:sz w:val="20"/>
          <w:szCs w:val="20"/>
        </w:rPr>
        <w:t xml:space="preserve">Larger subcarrier spacings </w:t>
      </w:r>
      <w:r w:rsidR="00712953">
        <w:rPr>
          <w:bCs/>
          <w:sz w:val="20"/>
          <w:szCs w:val="20"/>
        </w:rPr>
        <w:t>also shorten the transmission time interval, assuming a fixed number of OFDM symbols</w:t>
      </w:r>
      <w:r w:rsidR="00136528">
        <w:rPr>
          <w:bCs/>
          <w:sz w:val="20"/>
          <w:szCs w:val="20"/>
        </w:rPr>
        <w:t xml:space="preserve">, and multiplexing of numerologies was thus considered beneficial for URLLC, e.g., with preemption. </w:t>
      </w:r>
      <w:r w:rsidR="00D566CF">
        <w:rPr>
          <w:bCs/>
          <w:sz w:val="20"/>
          <w:szCs w:val="20"/>
        </w:rPr>
        <w:t xml:space="preserve">None of these design paradigms, however, have materialized in real-world deployments. </w:t>
      </w:r>
    </w:p>
    <w:p w14:paraId="5B845C68" w14:textId="77777777" w:rsidR="00D566CF" w:rsidRDefault="00D566CF" w:rsidP="003B766D">
      <w:pPr>
        <w:spacing w:line="276" w:lineRule="auto"/>
        <w:rPr>
          <w:bCs/>
          <w:sz w:val="20"/>
          <w:szCs w:val="20"/>
        </w:rPr>
      </w:pPr>
    </w:p>
    <w:p w14:paraId="67EFE4B6" w14:textId="54276A80" w:rsidR="00D566CF" w:rsidRDefault="00D36326" w:rsidP="003B766D">
      <w:pPr>
        <w:spacing w:line="276" w:lineRule="auto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Objective 2(d) of the </w:t>
      </w:r>
      <w:r w:rsidR="001F1E6F" w:rsidRPr="001F1E6F">
        <w:rPr>
          <w:bCs/>
          <w:sz w:val="20"/>
          <w:szCs w:val="20"/>
        </w:rPr>
        <w:t xml:space="preserve">Study on 6G Radio </w:t>
      </w:r>
      <w:r w:rsidR="001F1E6F">
        <w:rPr>
          <w:bCs/>
          <w:sz w:val="20"/>
          <w:szCs w:val="20"/>
        </w:rPr>
        <w:t xml:space="preserve">[1] </w:t>
      </w:r>
      <w:r w:rsidR="00600A1D">
        <w:rPr>
          <w:bCs/>
          <w:sz w:val="20"/>
          <w:szCs w:val="20"/>
        </w:rPr>
        <w:t xml:space="preserve">is to </w:t>
      </w:r>
      <w:r w:rsidRPr="00D36326">
        <w:rPr>
          <w:bCs/>
          <w:sz w:val="20"/>
          <w:szCs w:val="20"/>
          <w:lang w:val="en-GB"/>
        </w:rPr>
        <w:t>avoid multiple numerologies for the same band / sub-range</w:t>
      </w:r>
      <w:r w:rsidR="00600A1D">
        <w:rPr>
          <w:bCs/>
          <w:sz w:val="20"/>
          <w:szCs w:val="20"/>
          <w:lang w:val="en-GB"/>
        </w:rPr>
        <w:t xml:space="preserve">. </w:t>
      </w:r>
      <w:r w:rsidR="00F23436">
        <w:rPr>
          <w:bCs/>
          <w:sz w:val="20"/>
          <w:szCs w:val="20"/>
          <w:lang w:val="en-GB"/>
        </w:rPr>
        <w:t>RAN1 should codify this agreement with the following proposal:</w:t>
      </w:r>
    </w:p>
    <w:p w14:paraId="78D640A3" w14:textId="77777777" w:rsidR="00F23436" w:rsidRDefault="00F23436" w:rsidP="003B766D">
      <w:pPr>
        <w:spacing w:line="276" w:lineRule="auto"/>
        <w:rPr>
          <w:bCs/>
          <w:sz w:val="20"/>
          <w:szCs w:val="20"/>
          <w:lang w:val="en-GB"/>
        </w:rPr>
      </w:pPr>
    </w:p>
    <w:p w14:paraId="4E9E194D" w14:textId="35DE8B5C" w:rsidR="00F23436" w:rsidRPr="00F23436" w:rsidRDefault="00F23436" w:rsidP="003B766D">
      <w:pPr>
        <w:spacing w:line="276" w:lineRule="auto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 1: The 6GR design allows for at most</w:t>
      </w:r>
      <w:r w:rsidR="00435F6A">
        <w:rPr>
          <w:b/>
          <w:sz w:val="20"/>
          <w:szCs w:val="20"/>
          <w:lang w:val="en-GB"/>
        </w:rPr>
        <w:t xml:space="preserve"> one sub-carrier spacing per band</w:t>
      </w:r>
    </w:p>
    <w:p w14:paraId="5219C21A" w14:textId="77777777" w:rsidR="00F23436" w:rsidRDefault="00F23436" w:rsidP="003B766D">
      <w:pPr>
        <w:spacing w:line="276" w:lineRule="auto"/>
        <w:rPr>
          <w:bCs/>
          <w:sz w:val="20"/>
          <w:szCs w:val="20"/>
          <w:lang w:val="en-GB"/>
        </w:rPr>
      </w:pPr>
    </w:p>
    <w:p w14:paraId="65687EDD" w14:textId="77777777" w:rsidR="00EE18BE" w:rsidRDefault="00C827C3" w:rsidP="003B766D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N</w:t>
      </w:r>
      <w:r w:rsidRPr="00C827C3">
        <w:rPr>
          <w:bCs/>
          <w:sz w:val="20"/>
          <w:szCs w:val="20"/>
        </w:rPr>
        <w:t>otwithstanding</w:t>
      </w:r>
      <w:r>
        <w:rPr>
          <w:bCs/>
          <w:sz w:val="20"/>
          <w:szCs w:val="20"/>
        </w:rPr>
        <w:t xml:space="preserve">, </w:t>
      </w:r>
      <w:r w:rsidR="00300312">
        <w:rPr>
          <w:bCs/>
          <w:sz w:val="20"/>
          <w:szCs w:val="20"/>
        </w:rPr>
        <w:t>3GPP should not preclude the definition of two or more bands that are partially</w:t>
      </w:r>
      <w:r w:rsidR="006927C4">
        <w:rPr>
          <w:bCs/>
          <w:sz w:val="20"/>
          <w:szCs w:val="20"/>
        </w:rPr>
        <w:t xml:space="preserve"> or fully</w:t>
      </w:r>
      <w:r w:rsidR="00300312">
        <w:rPr>
          <w:bCs/>
          <w:sz w:val="20"/>
          <w:szCs w:val="20"/>
        </w:rPr>
        <w:t xml:space="preserve"> overlapping </w:t>
      </w:r>
      <w:r w:rsidR="006927C4">
        <w:rPr>
          <w:bCs/>
          <w:sz w:val="20"/>
          <w:szCs w:val="20"/>
        </w:rPr>
        <w:t xml:space="preserve">and define different </w:t>
      </w:r>
      <w:r w:rsidR="009C57D9">
        <w:rPr>
          <w:bCs/>
          <w:sz w:val="20"/>
          <w:szCs w:val="20"/>
        </w:rPr>
        <w:t>subcarrier spacings</w:t>
      </w:r>
      <w:r w:rsidR="000B0CD2">
        <w:rPr>
          <w:bCs/>
          <w:sz w:val="20"/>
          <w:szCs w:val="20"/>
        </w:rPr>
        <w:t xml:space="preserve"> </w:t>
      </w:r>
      <w:r w:rsidR="000B0CD2">
        <w:rPr>
          <w:bCs/>
          <w:i/>
          <w:iCs/>
          <w:sz w:val="20"/>
          <w:szCs w:val="20"/>
        </w:rPr>
        <w:t>if</w:t>
      </w:r>
      <w:r w:rsidR="000B0CD2">
        <w:rPr>
          <w:bCs/>
          <w:sz w:val="20"/>
          <w:szCs w:val="20"/>
        </w:rPr>
        <w:t xml:space="preserve"> different subcarrier spacings for </w:t>
      </w:r>
      <w:r w:rsidR="00EE18BE">
        <w:rPr>
          <w:bCs/>
          <w:sz w:val="20"/>
          <w:szCs w:val="20"/>
        </w:rPr>
        <w:t>the respective frequencies are defined in 3GPP specifications</w:t>
      </w:r>
      <w:r w:rsidR="009C57D9">
        <w:rPr>
          <w:bCs/>
          <w:sz w:val="20"/>
          <w:szCs w:val="20"/>
        </w:rPr>
        <w:t>.</w:t>
      </w:r>
    </w:p>
    <w:p w14:paraId="14F0346D" w14:textId="77777777" w:rsidR="00EE18BE" w:rsidRDefault="00EE18BE" w:rsidP="003B766D">
      <w:pPr>
        <w:spacing w:line="276" w:lineRule="auto"/>
        <w:rPr>
          <w:bCs/>
          <w:sz w:val="20"/>
          <w:szCs w:val="20"/>
        </w:rPr>
      </w:pPr>
    </w:p>
    <w:p w14:paraId="262289DF" w14:textId="347A46F7" w:rsidR="00F23436" w:rsidRPr="00EE18BE" w:rsidRDefault="00EE18BE" w:rsidP="003B766D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To progress the 6GR frame structure design, the following should be agreeable in line with the agreements from both </w:t>
      </w:r>
      <w:r w:rsidR="007044B2">
        <w:rPr>
          <w:bCs/>
          <w:sz w:val="20"/>
          <w:szCs w:val="20"/>
        </w:rPr>
        <w:br/>
      </w:r>
      <w:r>
        <w:rPr>
          <w:bCs/>
          <w:sz w:val="20"/>
          <w:szCs w:val="20"/>
        </w:rPr>
        <w:t xml:space="preserve">RAN1 #122 and RAN </w:t>
      </w:r>
      <w:r w:rsidRPr="00EE18BE">
        <w:rPr>
          <w:bCs/>
          <w:sz w:val="20"/>
          <w:szCs w:val="20"/>
        </w:rPr>
        <w:t>#109:</w:t>
      </w:r>
    </w:p>
    <w:p w14:paraId="753701F2" w14:textId="77777777" w:rsidR="00EE18BE" w:rsidRPr="00EE18BE" w:rsidRDefault="00EE18BE" w:rsidP="003B766D">
      <w:pPr>
        <w:spacing w:line="276" w:lineRule="auto"/>
        <w:rPr>
          <w:bCs/>
          <w:sz w:val="20"/>
          <w:szCs w:val="20"/>
        </w:rPr>
      </w:pPr>
    </w:p>
    <w:p w14:paraId="6089FEC9" w14:textId="125B4B9D" w:rsidR="00723509" w:rsidRPr="00EE18BE" w:rsidRDefault="00EE18BE" w:rsidP="003B766D">
      <w:pPr>
        <w:spacing w:line="276" w:lineRule="auto"/>
        <w:rPr>
          <w:b/>
          <w:sz w:val="20"/>
          <w:szCs w:val="20"/>
        </w:rPr>
      </w:pPr>
      <w:r w:rsidRPr="00EE18BE">
        <w:rPr>
          <w:b/>
          <w:sz w:val="20"/>
          <w:szCs w:val="20"/>
        </w:rPr>
        <w:t xml:space="preserve">Proposal 2: </w:t>
      </w:r>
    </w:p>
    <w:p w14:paraId="57432D22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sub 6GHz</w:t>
      </w:r>
    </w:p>
    <w:p w14:paraId="4727621E" w14:textId="77777777" w:rsidR="00723509" w:rsidRPr="00EE18BE" w:rsidRDefault="00723509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3D1E311F" w14:textId="77777777" w:rsidR="007044B2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15kHz SCS for FDD</w:t>
      </w:r>
    </w:p>
    <w:p w14:paraId="4CEC00E6" w14:textId="3EE0475B" w:rsidR="00723509" w:rsidRPr="00EE18BE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 SCS for TDD</w:t>
      </w:r>
    </w:p>
    <w:p w14:paraId="14EB55E4" w14:textId="77777777" w:rsidR="00723509" w:rsidRPr="00EE18BE" w:rsidRDefault="00723509" w:rsidP="007E7D9A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FFS: 30kHz SCS for FDD for around e.g., 1-2.5GHz</w:t>
      </w:r>
    </w:p>
    <w:p w14:paraId="2E7E86BD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around 7GHz</w:t>
      </w:r>
    </w:p>
    <w:p w14:paraId="4703DF4B" w14:textId="5A086A55" w:rsidR="00723509" w:rsidRPr="00EE18BE" w:rsidRDefault="005E11A0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5E11A0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0350C737" w14:textId="77777777" w:rsidR="005E11A0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</w:t>
      </w:r>
    </w:p>
    <w:p w14:paraId="7A9A29E4" w14:textId="2CB5E1A8" w:rsidR="00723509" w:rsidRPr="00EE18BE" w:rsidRDefault="005E11A0" w:rsidP="007E7D9A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>
        <w:rPr>
          <w:rFonts w:ascii="Times New Roman" w:eastAsia="DengXian" w:hAnsi="Times New Roman"/>
          <w:b/>
          <w:bCs/>
        </w:rPr>
        <w:t xml:space="preserve">FFS: </w:t>
      </w:r>
      <w:r w:rsidR="00723509" w:rsidRPr="00EE18BE">
        <w:rPr>
          <w:rFonts w:ascii="Times New Roman" w:eastAsia="DengXian" w:hAnsi="Times New Roman"/>
          <w:b/>
          <w:bCs/>
        </w:rPr>
        <w:t>60kHz</w:t>
      </w:r>
    </w:p>
    <w:p w14:paraId="07461461" w14:textId="6D609EEE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around 15GHz</w:t>
      </w:r>
    </w:p>
    <w:p w14:paraId="26888D27" w14:textId="77777777" w:rsidR="00723509" w:rsidRPr="00EE18BE" w:rsidRDefault="00723509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options can be studied</w:t>
      </w:r>
    </w:p>
    <w:p w14:paraId="5F9BE8AF" w14:textId="77777777" w:rsidR="00723509" w:rsidRPr="00EE18BE" w:rsidRDefault="00723509" w:rsidP="00723509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 xml:space="preserve">30kHz, 60kHz, 120kHz </w:t>
      </w:r>
    </w:p>
    <w:p w14:paraId="09B7B8D6" w14:textId="77777777" w:rsidR="00723509" w:rsidRPr="00EE18BE" w:rsidRDefault="00723509" w:rsidP="00723509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between 24.25GHz - 52.6GHz</w:t>
      </w:r>
    </w:p>
    <w:p w14:paraId="683AAC5A" w14:textId="77777777" w:rsidR="00723509" w:rsidRPr="00EE18BE" w:rsidRDefault="00723509" w:rsidP="00723509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Subcarrier spacing 120kHz is supported</w:t>
      </w:r>
    </w:p>
    <w:p w14:paraId="0CCE0930" w14:textId="6EDA8B70" w:rsidR="00723509" w:rsidRPr="00EE18BE" w:rsidRDefault="00723509" w:rsidP="00EE18BE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 subcarrier spacing for PRACH and up to initial access discussion.</w:t>
      </w:r>
    </w:p>
    <w:p w14:paraId="49C88C72" w14:textId="77777777" w:rsidR="00EE18BE" w:rsidRPr="00EE18BE" w:rsidRDefault="00EE18BE" w:rsidP="00EE18BE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</w:rPr>
      </w:pPr>
    </w:p>
    <w:p w14:paraId="4FBDD02B" w14:textId="29D4CA12" w:rsidR="00EE18BE" w:rsidRDefault="00E37A8C" w:rsidP="00EE18BE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We are open to studying the benefits of </w:t>
      </w:r>
      <w:r w:rsidRPr="00E37A8C">
        <w:rPr>
          <w:bCs/>
          <w:sz w:val="20"/>
          <w:szCs w:val="20"/>
        </w:rPr>
        <w:t xml:space="preserve">30kHz SCS for FDD </w:t>
      </w:r>
      <w:r w:rsidR="005A787C">
        <w:rPr>
          <w:bCs/>
          <w:sz w:val="20"/>
          <w:szCs w:val="20"/>
        </w:rPr>
        <w:t xml:space="preserve">and 60kHz SCS for FR3, </w:t>
      </w:r>
      <w:r>
        <w:rPr>
          <w:bCs/>
          <w:sz w:val="20"/>
          <w:szCs w:val="20"/>
        </w:rPr>
        <w:t>e.g., to reduce latency</w:t>
      </w:r>
      <w:r w:rsidR="005A787C">
        <w:rPr>
          <w:bCs/>
          <w:sz w:val="20"/>
          <w:szCs w:val="20"/>
        </w:rPr>
        <w:t xml:space="preserve">. </w:t>
      </w:r>
    </w:p>
    <w:p w14:paraId="6251185A" w14:textId="77777777" w:rsidR="005A787C" w:rsidRDefault="005A787C" w:rsidP="00EE18BE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00B99E14" w14:textId="31E4DF92" w:rsidR="00473706" w:rsidRPr="00473706" w:rsidRDefault="00473706" w:rsidP="00473706">
      <w:pPr>
        <w:pStyle w:val="Heading2"/>
        <w:ind w:left="540" w:hanging="540"/>
      </w:pPr>
      <w:r>
        <w:lastRenderedPageBreak/>
        <w:t>Duplex Types</w:t>
      </w:r>
    </w:p>
    <w:p w14:paraId="38866795" w14:textId="69552EAD" w:rsidR="00473706" w:rsidRDefault="00F92ACA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In our view, m</w:t>
      </w:r>
      <w:r w:rsidRPr="00F92ACA">
        <w:rPr>
          <w:bCs/>
          <w:sz w:val="20"/>
          <w:szCs w:val="20"/>
        </w:rPr>
        <w:t xml:space="preserve">ore important than </w:t>
      </w:r>
      <w:r>
        <w:rPr>
          <w:bCs/>
          <w:sz w:val="20"/>
          <w:szCs w:val="20"/>
        </w:rPr>
        <w:t xml:space="preserve">the support of </w:t>
      </w:r>
      <w:r w:rsidRPr="00F92ACA">
        <w:rPr>
          <w:bCs/>
          <w:sz w:val="20"/>
          <w:szCs w:val="20"/>
        </w:rPr>
        <w:t>dynamic TDD is that UE</w:t>
      </w:r>
      <w:r>
        <w:rPr>
          <w:bCs/>
          <w:sz w:val="20"/>
          <w:szCs w:val="20"/>
        </w:rPr>
        <w:t>s</w:t>
      </w:r>
      <w:r w:rsidRPr="00F92ACA">
        <w:rPr>
          <w:bCs/>
          <w:sz w:val="20"/>
          <w:szCs w:val="20"/>
        </w:rPr>
        <w:t xml:space="preserve"> support</w:t>
      </w:r>
      <w:r>
        <w:rPr>
          <w:bCs/>
          <w:sz w:val="20"/>
          <w:szCs w:val="20"/>
        </w:rPr>
        <w:t xml:space="preserve"> and </w:t>
      </w:r>
      <w:r w:rsidRPr="00F92ACA">
        <w:rPr>
          <w:bCs/>
          <w:sz w:val="20"/>
          <w:szCs w:val="20"/>
        </w:rPr>
        <w:t xml:space="preserve">are tested and certified for </w:t>
      </w:r>
      <w:proofErr w:type="gramStart"/>
      <w:r w:rsidRPr="00F92ACA">
        <w:rPr>
          <w:bCs/>
          <w:sz w:val="20"/>
          <w:szCs w:val="20"/>
        </w:rPr>
        <w:t>a large number of</w:t>
      </w:r>
      <w:proofErr w:type="gramEnd"/>
      <w:r w:rsidRPr="00F92ACA">
        <w:rPr>
          <w:bCs/>
          <w:sz w:val="20"/>
          <w:szCs w:val="20"/>
        </w:rPr>
        <w:t xml:space="preserve"> semi-static TDD configurations that </w:t>
      </w:r>
      <w:r w:rsidR="000E5B10">
        <w:rPr>
          <w:bCs/>
          <w:sz w:val="20"/>
          <w:szCs w:val="20"/>
        </w:rPr>
        <w:t xml:space="preserve">are relevant in current or future deployments by mobile network operators. </w:t>
      </w:r>
    </w:p>
    <w:p w14:paraId="22F3D80D" w14:textId="77777777" w:rsidR="000E5B10" w:rsidRDefault="000E5B10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36651FCA" w14:textId="1B9ECCBF" w:rsidR="000E5B10" w:rsidRPr="000E5B10" w:rsidRDefault="000E5B10" w:rsidP="000E5B10">
      <w:pPr>
        <w:widowControl w:val="0"/>
        <w:adjustRightInd w:val="0"/>
        <w:snapToGrid w:val="0"/>
        <w:spacing w:before="120"/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Observation 1: </w:t>
      </w:r>
      <w:r w:rsidR="00D868B1">
        <w:rPr>
          <w:b/>
          <w:bCs/>
          <w:sz w:val="20"/>
          <w:szCs w:val="20"/>
        </w:rPr>
        <w:t>M</w:t>
      </w:r>
      <w:r w:rsidRPr="000E5B10">
        <w:rPr>
          <w:b/>
          <w:bCs/>
          <w:sz w:val="20"/>
          <w:szCs w:val="20"/>
        </w:rPr>
        <w:t xml:space="preserve">ore important than the support of dynamic TDD is that UEs support and are tested and certified for </w:t>
      </w:r>
      <w:proofErr w:type="gramStart"/>
      <w:r w:rsidRPr="000E5B10">
        <w:rPr>
          <w:b/>
          <w:bCs/>
          <w:sz w:val="20"/>
          <w:szCs w:val="20"/>
        </w:rPr>
        <w:t>a large number of</w:t>
      </w:r>
      <w:proofErr w:type="gramEnd"/>
      <w:r w:rsidRPr="000E5B10">
        <w:rPr>
          <w:b/>
          <w:bCs/>
          <w:sz w:val="20"/>
          <w:szCs w:val="20"/>
        </w:rPr>
        <w:t xml:space="preserve"> semi-static TDD configurations that are relevant in current or future deployments by mobile network operators</w:t>
      </w:r>
    </w:p>
    <w:p w14:paraId="3E16A3C2" w14:textId="77777777" w:rsidR="000E5B10" w:rsidRDefault="000E5B10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43ACC0CA" w14:textId="6C6F3555" w:rsidR="000E5B10" w:rsidRPr="00931D50" w:rsidRDefault="00780B31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  <w:r w:rsidRPr="00931D50">
        <w:rPr>
          <w:bCs/>
          <w:sz w:val="20"/>
          <w:szCs w:val="20"/>
        </w:rPr>
        <w:t xml:space="preserve">Full duplex and half duplex FDD and semi-static TDD must be </w:t>
      </w:r>
      <w:r w:rsidR="00484F6C" w:rsidRPr="00931D50">
        <w:rPr>
          <w:bCs/>
          <w:sz w:val="20"/>
          <w:szCs w:val="20"/>
        </w:rPr>
        <w:t>supported,</w:t>
      </w:r>
      <w:r w:rsidRPr="00931D50">
        <w:rPr>
          <w:bCs/>
          <w:sz w:val="20"/>
          <w:szCs w:val="20"/>
        </w:rPr>
        <w:t xml:space="preserve"> and we are open to studying </w:t>
      </w:r>
      <w:proofErr w:type="spellStart"/>
      <w:r w:rsidRPr="00931D50">
        <w:rPr>
          <w:bCs/>
          <w:sz w:val="20"/>
          <w:szCs w:val="20"/>
        </w:rPr>
        <w:t>gNB</w:t>
      </w:r>
      <w:proofErr w:type="spellEnd"/>
      <w:r w:rsidRPr="00931D50">
        <w:rPr>
          <w:bCs/>
          <w:sz w:val="20"/>
          <w:szCs w:val="20"/>
        </w:rPr>
        <w:t xml:space="preserve"> semi-static SBFD and dynamic TDD based on the learnings from 5G NR.</w:t>
      </w:r>
    </w:p>
    <w:p w14:paraId="31ECD152" w14:textId="77777777" w:rsidR="00780B31" w:rsidRPr="00931D50" w:rsidRDefault="00780B31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262328C2" w14:textId="374490F3" w:rsidR="00780B31" w:rsidRPr="00931D50" w:rsidRDefault="00780B31" w:rsidP="00473706">
      <w:pPr>
        <w:widowControl w:val="0"/>
        <w:adjustRightInd w:val="0"/>
        <w:snapToGrid w:val="0"/>
        <w:spacing w:before="120"/>
        <w:rPr>
          <w:b/>
          <w:sz w:val="20"/>
          <w:szCs w:val="20"/>
        </w:rPr>
      </w:pPr>
      <w:r w:rsidRPr="00931D50">
        <w:rPr>
          <w:b/>
          <w:sz w:val="20"/>
          <w:szCs w:val="20"/>
        </w:rPr>
        <w:t xml:space="preserve">Proposal 3: </w:t>
      </w:r>
      <w:r w:rsidR="00931D50" w:rsidRPr="00931D50">
        <w:rPr>
          <w:b/>
          <w:bCs/>
          <w:sz w:val="20"/>
          <w:szCs w:val="20"/>
        </w:rPr>
        <w:t>6GR supports at least t</w:t>
      </w:r>
      <w:r w:rsidRPr="00931D50">
        <w:rPr>
          <w:b/>
          <w:bCs/>
          <w:sz w:val="20"/>
          <w:szCs w:val="20"/>
        </w:rPr>
        <w:t xml:space="preserve">he following </w:t>
      </w:r>
      <w:r w:rsidR="00931D50" w:rsidRPr="00931D50">
        <w:rPr>
          <w:b/>
          <w:bCs/>
          <w:sz w:val="20"/>
          <w:szCs w:val="20"/>
        </w:rPr>
        <w:t>duplex types:</w:t>
      </w:r>
    </w:p>
    <w:p w14:paraId="712E3AC4" w14:textId="77777777" w:rsidR="00931D50" w:rsidRPr="00931D50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FD-FDD</w:t>
      </w:r>
    </w:p>
    <w:p w14:paraId="15916EDC" w14:textId="77777777" w:rsidR="00931D50" w:rsidRPr="00746B45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Semi-static TDD</w:t>
      </w:r>
    </w:p>
    <w:p w14:paraId="6E3E6826" w14:textId="77777777" w:rsidR="00931D50" w:rsidRPr="00931D50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HD-FDD on UE side</w:t>
      </w:r>
    </w:p>
    <w:p w14:paraId="0756B8EE" w14:textId="1715E09B" w:rsidR="00931D50" w:rsidRPr="00931D50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proofErr w:type="spellStart"/>
      <w:r w:rsidRPr="00931D50">
        <w:rPr>
          <w:rFonts w:ascii="Times New Roman" w:hAnsi="Times New Roman"/>
          <w:b/>
        </w:rPr>
        <w:t>gNB</w:t>
      </w:r>
      <w:proofErr w:type="spellEnd"/>
      <w:r w:rsidRPr="00931D50">
        <w:rPr>
          <w:rFonts w:ascii="Times New Roman" w:hAnsi="Times New Roman"/>
          <w:b/>
        </w:rPr>
        <w:t xml:space="preserve"> semi-static SBFD</w:t>
      </w:r>
    </w:p>
    <w:p w14:paraId="6D6D5C67" w14:textId="4978D58D" w:rsidR="00780B31" w:rsidRPr="00746B45" w:rsidRDefault="00931D50" w:rsidP="00931D50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r w:rsidRPr="00931D50">
        <w:rPr>
          <w:rFonts w:ascii="Times New Roman" w:hAnsi="Times New Roman"/>
          <w:b/>
        </w:rPr>
        <w:t>Dynamic TDD</w:t>
      </w:r>
    </w:p>
    <w:p w14:paraId="74CB41D3" w14:textId="2F7AB6FC" w:rsidR="00780B31" w:rsidRDefault="00780B31" w:rsidP="00473706">
      <w:pPr>
        <w:widowControl w:val="0"/>
        <w:adjustRightInd w:val="0"/>
        <w:snapToGrid w:val="0"/>
        <w:spacing w:before="120"/>
        <w:rPr>
          <w:bCs/>
          <w:sz w:val="20"/>
          <w:szCs w:val="20"/>
        </w:rPr>
      </w:pPr>
    </w:p>
    <w:p w14:paraId="259583E7" w14:textId="55A23F44" w:rsidR="00931D50" w:rsidRPr="00C55698" w:rsidRDefault="00C55698" w:rsidP="00C55698">
      <w:pPr>
        <w:pStyle w:val="Heading2"/>
        <w:ind w:left="540" w:hanging="540"/>
      </w:pPr>
      <w:r w:rsidRPr="00C55698">
        <w:t>Maximum Channel Bandwidth Options</w:t>
      </w:r>
    </w:p>
    <w:p w14:paraId="592D1DA6" w14:textId="16AAAC26" w:rsidR="005A787C" w:rsidRDefault="00746B45" w:rsidP="00EE18BE">
      <w:pPr>
        <w:widowControl w:val="0"/>
        <w:adjustRightInd w:val="0"/>
        <w:snapToGrid w:val="0"/>
        <w:spacing w:before="120"/>
        <w:rPr>
          <w:rFonts w:eastAsia="DengXian"/>
          <w:sz w:val="20"/>
          <w:szCs w:val="20"/>
          <w:lang w:val="en-GB"/>
        </w:rPr>
      </w:pPr>
      <w:r>
        <w:rPr>
          <w:rFonts w:eastAsia="DengXian"/>
          <w:sz w:val="20"/>
          <w:szCs w:val="20"/>
        </w:rPr>
        <w:t xml:space="preserve">The following is our proposal for the </w:t>
      </w:r>
      <w:r>
        <w:rPr>
          <w:rFonts w:eastAsia="DengXian"/>
          <w:sz w:val="20"/>
          <w:szCs w:val="20"/>
          <w:lang w:val="en-GB"/>
        </w:rPr>
        <w:t>m</w:t>
      </w:r>
      <w:r w:rsidRPr="00746B45">
        <w:rPr>
          <w:rFonts w:eastAsia="DengXian"/>
          <w:sz w:val="20"/>
          <w:szCs w:val="20"/>
          <w:lang w:val="en-GB"/>
        </w:rPr>
        <w:t xml:space="preserve">aximum </w:t>
      </w:r>
      <w:r>
        <w:rPr>
          <w:rFonts w:eastAsia="DengXian"/>
          <w:sz w:val="20"/>
          <w:szCs w:val="20"/>
          <w:lang w:val="en-GB"/>
        </w:rPr>
        <w:t>c</w:t>
      </w:r>
      <w:r w:rsidRPr="00746B45">
        <w:rPr>
          <w:rFonts w:eastAsia="DengXian"/>
          <w:sz w:val="20"/>
          <w:szCs w:val="20"/>
          <w:lang w:val="en-GB"/>
        </w:rPr>
        <w:t xml:space="preserve">hannel </w:t>
      </w:r>
      <w:r>
        <w:rPr>
          <w:rFonts w:eastAsia="DengXian"/>
          <w:sz w:val="20"/>
          <w:szCs w:val="20"/>
          <w:lang w:val="en-GB"/>
        </w:rPr>
        <w:t>b</w:t>
      </w:r>
      <w:r w:rsidRPr="00746B45">
        <w:rPr>
          <w:rFonts w:eastAsia="DengXian"/>
          <w:sz w:val="20"/>
          <w:szCs w:val="20"/>
          <w:lang w:val="en-GB"/>
        </w:rPr>
        <w:t xml:space="preserve">andwidth </w:t>
      </w:r>
      <w:r>
        <w:rPr>
          <w:rFonts w:eastAsia="DengXian"/>
          <w:sz w:val="20"/>
          <w:szCs w:val="20"/>
          <w:lang w:val="en-GB"/>
        </w:rPr>
        <w:t>of 6GR.</w:t>
      </w:r>
    </w:p>
    <w:p w14:paraId="4F5C3AD3" w14:textId="77777777" w:rsidR="00746B45" w:rsidRDefault="00746B45" w:rsidP="00EE18BE">
      <w:pPr>
        <w:widowControl w:val="0"/>
        <w:adjustRightInd w:val="0"/>
        <w:snapToGrid w:val="0"/>
        <w:spacing w:before="120"/>
        <w:rPr>
          <w:rFonts w:eastAsia="DengXian"/>
          <w:sz w:val="20"/>
          <w:szCs w:val="20"/>
          <w:lang w:val="en-GB"/>
        </w:rPr>
      </w:pPr>
    </w:p>
    <w:p w14:paraId="6FEC8CEF" w14:textId="77777777" w:rsidR="00DE0D4B" w:rsidRPr="00792303" w:rsidRDefault="00DE0D4B" w:rsidP="00DE0D4B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  <w:lang w:val="en-GB"/>
        </w:rPr>
      </w:pPr>
      <w:r>
        <w:rPr>
          <w:rFonts w:eastAsia="DengXian"/>
          <w:b/>
          <w:bCs/>
          <w:sz w:val="20"/>
          <w:szCs w:val="20"/>
          <w:lang w:val="en-GB"/>
        </w:rPr>
        <w:t>Propo</w:t>
      </w:r>
      <w:r w:rsidRPr="00792303">
        <w:rPr>
          <w:rFonts w:eastAsia="DengXian"/>
          <w:b/>
          <w:bCs/>
          <w:sz w:val="20"/>
          <w:szCs w:val="20"/>
          <w:lang w:val="en-GB"/>
        </w:rPr>
        <w:t xml:space="preserve">sal 4: </w:t>
      </w:r>
      <w:r w:rsidRPr="00792303">
        <w:rPr>
          <w:rFonts w:eastAsia="DengXian"/>
          <w:b/>
          <w:bCs/>
          <w:sz w:val="20"/>
          <w:szCs w:val="20"/>
        </w:rPr>
        <w:t xml:space="preserve">The </w:t>
      </w:r>
      <w:r w:rsidRPr="00792303">
        <w:rPr>
          <w:rFonts w:eastAsia="DengXian"/>
          <w:b/>
          <w:bCs/>
          <w:sz w:val="20"/>
          <w:szCs w:val="20"/>
          <w:lang w:val="en-GB"/>
        </w:rPr>
        <w:t>maximum channel bandwidth of 6GR is</w:t>
      </w:r>
    </w:p>
    <w:p w14:paraId="60E79DBD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0.410 – 6.425 GHz</w:t>
      </w:r>
    </w:p>
    <w:p w14:paraId="309B51AC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100MHz (FDD)</w:t>
      </w:r>
    </w:p>
    <w:p w14:paraId="5199108B" w14:textId="77777777" w:rsidR="00DE0D4B" w:rsidRPr="00DE0D4B" w:rsidRDefault="00DE0D4B" w:rsidP="00DE0D4B">
      <w:pPr>
        <w:pStyle w:val="ListParagraph"/>
        <w:widowControl w:val="0"/>
        <w:numPr>
          <w:ilvl w:val="2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 whether restrict to [50MHz] for [&lt; 2GHz]</w:t>
      </w:r>
    </w:p>
    <w:p w14:paraId="781C9543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200MHz (TDD)</w:t>
      </w:r>
    </w:p>
    <w:p w14:paraId="7B971356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6.425 – 7.125 GHz</w:t>
      </w:r>
    </w:p>
    <w:p w14:paraId="6DCDCEF0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0B88C168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7.125 – X</w:t>
      </w:r>
    </w:p>
    <w:p w14:paraId="18705BC5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297D55C1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484FA800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X – Y</w:t>
      </w:r>
    </w:p>
    <w:p w14:paraId="32ECEE81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468690EC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33728135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24.25 – 52.6 GHz</w:t>
      </w:r>
    </w:p>
    <w:p w14:paraId="4AD38F11" w14:textId="77777777" w:rsidR="00DE0D4B" w:rsidRPr="00DE0D4B" w:rsidRDefault="00DE0D4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800MHz</w:t>
      </w:r>
    </w:p>
    <w:p w14:paraId="31245D96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X = 8.4 or 10.5 GHz</w:t>
      </w:r>
    </w:p>
    <w:p w14:paraId="5B27183C" w14:textId="77777777" w:rsidR="00DE0D4B" w:rsidRPr="00DE0D4B" w:rsidRDefault="00DE0D4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Y = 15.35 or 24.25 GHz</w:t>
      </w:r>
    </w:p>
    <w:p w14:paraId="05D9A059" w14:textId="77777777" w:rsidR="00DE0D4B" w:rsidRPr="007F5A7B" w:rsidRDefault="00DE0D4B" w:rsidP="00DE0D4B">
      <w:pPr>
        <w:widowControl w:val="0"/>
        <w:tabs>
          <w:tab w:val="num" w:pos="1800"/>
        </w:tabs>
        <w:adjustRightInd w:val="0"/>
        <w:snapToGrid w:val="0"/>
        <w:spacing w:before="120"/>
        <w:rPr>
          <w:rFonts w:eastAsia="DengXian"/>
          <w:b/>
          <w:bCs/>
        </w:rPr>
      </w:pPr>
    </w:p>
    <w:p w14:paraId="4A48FAC3" w14:textId="6D300218" w:rsidR="007338D6" w:rsidRPr="00633778" w:rsidRDefault="003A566A" w:rsidP="00F76FF7">
      <w:pPr>
        <w:pStyle w:val="Heading1"/>
      </w:pPr>
      <w:r w:rsidRPr="00633778">
        <w:t>Conclusion</w:t>
      </w:r>
    </w:p>
    <w:p w14:paraId="49DBC1D7" w14:textId="1B3F393E" w:rsidR="00C82BA5" w:rsidRDefault="00A35C13" w:rsidP="004B76E3">
      <w:pPr>
        <w:spacing w:after="60" w:line="288" w:lineRule="auto"/>
        <w:rPr>
          <w:bCs/>
          <w:sz w:val="20"/>
          <w:szCs w:val="20"/>
        </w:rPr>
      </w:pPr>
      <w:r w:rsidRPr="00A35C13">
        <w:rPr>
          <w:bCs/>
          <w:sz w:val="20"/>
          <w:szCs w:val="20"/>
        </w:rPr>
        <w:t>In this contribution, we present</w:t>
      </w:r>
      <w:r>
        <w:rPr>
          <w:bCs/>
          <w:sz w:val="20"/>
          <w:szCs w:val="20"/>
        </w:rPr>
        <w:t>ed</w:t>
      </w:r>
      <w:r w:rsidRPr="00A35C13">
        <w:rPr>
          <w:bCs/>
          <w:sz w:val="20"/>
          <w:szCs w:val="20"/>
        </w:rPr>
        <w:t xml:space="preserve"> our views on aspects of the 6GR frame structure design.</w:t>
      </w:r>
      <w:r w:rsidR="006E1851">
        <w:rPr>
          <w:bCs/>
          <w:sz w:val="20"/>
          <w:szCs w:val="20"/>
        </w:rPr>
        <w:t xml:space="preserve"> The following is observed and proposed:</w:t>
      </w:r>
    </w:p>
    <w:p w14:paraId="2D1AED2B" w14:textId="77777777" w:rsidR="006E1851" w:rsidRDefault="006E1851" w:rsidP="004B76E3">
      <w:pPr>
        <w:spacing w:after="60" w:line="288" w:lineRule="auto"/>
        <w:rPr>
          <w:bCs/>
          <w:sz w:val="20"/>
          <w:szCs w:val="20"/>
        </w:rPr>
      </w:pPr>
    </w:p>
    <w:p w14:paraId="7CD259A1" w14:textId="3CAF5A0F" w:rsidR="006E1851" w:rsidRPr="000E5B10" w:rsidRDefault="006E1851" w:rsidP="006E1851">
      <w:pPr>
        <w:widowControl w:val="0"/>
        <w:adjustRightInd w:val="0"/>
        <w:snapToGrid w:val="0"/>
        <w:spacing w:before="120"/>
        <w:ind w:left="720" w:hanging="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Observation 1: </w:t>
      </w:r>
      <w:r w:rsidR="00D868B1">
        <w:rPr>
          <w:b/>
          <w:bCs/>
          <w:sz w:val="20"/>
          <w:szCs w:val="20"/>
        </w:rPr>
        <w:t>M</w:t>
      </w:r>
      <w:r w:rsidRPr="000E5B10">
        <w:rPr>
          <w:b/>
          <w:bCs/>
          <w:sz w:val="20"/>
          <w:szCs w:val="20"/>
        </w:rPr>
        <w:t>ore important than the support of dynamic TDD is that UEs support and are tested and certified for a large number of semi-static TDD configurations that are relevant in current or future deployments by mobile network operators</w:t>
      </w:r>
    </w:p>
    <w:p w14:paraId="0C131938" w14:textId="77777777" w:rsidR="000F3503" w:rsidRDefault="000F3503" w:rsidP="004B76E3">
      <w:pPr>
        <w:spacing w:after="60" w:line="288" w:lineRule="auto"/>
        <w:rPr>
          <w:bCs/>
          <w:sz w:val="20"/>
          <w:szCs w:val="20"/>
        </w:rPr>
      </w:pPr>
    </w:p>
    <w:p w14:paraId="099FE1FA" w14:textId="77777777" w:rsidR="000F3503" w:rsidRPr="00F23436" w:rsidRDefault="000F3503" w:rsidP="000F3503">
      <w:pPr>
        <w:spacing w:line="276" w:lineRule="auto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 1: The 6GR design allows for at most one sub-carrier spacing per band</w:t>
      </w:r>
    </w:p>
    <w:p w14:paraId="1D485B16" w14:textId="77777777" w:rsidR="000F3503" w:rsidRPr="00EE18BE" w:rsidRDefault="000F3503" w:rsidP="000F3503">
      <w:pPr>
        <w:spacing w:line="276" w:lineRule="auto"/>
        <w:rPr>
          <w:bCs/>
          <w:sz w:val="20"/>
          <w:szCs w:val="20"/>
        </w:rPr>
      </w:pPr>
    </w:p>
    <w:p w14:paraId="6E643148" w14:textId="77777777" w:rsidR="007F5A7B" w:rsidRPr="00EE18BE" w:rsidRDefault="007F5A7B" w:rsidP="007F5A7B">
      <w:pPr>
        <w:spacing w:line="276" w:lineRule="auto"/>
        <w:rPr>
          <w:b/>
          <w:sz w:val="20"/>
          <w:szCs w:val="20"/>
        </w:rPr>
      </w:pPr>
      <w:r w:rsidRPr="00EE18BE">
        <w:rPr>
          <w:b/>
          <w:sz w:val="20"/>
          <w:szCs w:val="20"/>
        </w:rPr>
        <w:t xml:space="preserve">Proposal 2: </w:t>
      </w:r>
    </w:p>
    <w:p w14:paraId="14C37724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sub 6GHz</w:t>
      </w:r>
    </w:p>
    <w:p w14:paraId="29BE6DC8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098652FF" w14:textId="77777777" w:rsidR="007F5A7B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15kHz SCS for FDD</w:t>
      </w:r>
    </w:p>
    <w:p w14:paraId="012AC31A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 SCS for TDD</w:t>
      </w:r>
    </w:p>
    <w:p w14:paraId="608B7457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FFS: 30kHz SCS for FDD for around e.g., 1-2.5GHz</w:t>
      </w:r>
    </w:p>
    <w:p w14:paraId="60FB1AC7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around 7GHz</w:t>
      </w:r>
    </w:p>
    <w:p w14:paraId="1C3F1C30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5E11A0">
        <w:rPr>
          <w:rFonts w:ascii="Times New Roman" w:eastAsia="DengXian" w:hAnsi="Times New Roman"/>
          <w:b/>
          <w:bCs/>
        </w:rPr>
        <w:t>The following subcarrier spacing is at least supported</w:t>
      </w:r>
    </w:p>
    <w:p w14:paraId="3C291363" w14:textId="77777777" w:rsidR="007F5A7B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30kHz</w:t>
      </w:r>
    </w:p>
    <w:p w14:paraId="0ED98E6A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>
        <w:rPr>
          <w:rFonts w:ascii="Times New Roman" w:eastAsia="DengXian" w:hAnsi="Times New Roman"/>
          <w:b/>
          <w:bCs/>
        </w:rPr>
        <w:t xml:space="preserve">FFS: </w:t>
      </w:r>
      <w:r w:rsidRPr="00EE18BE">
        <w:rPr>
          <w:rFonts w:ascii="Times New Roman" w:eastAsia="DengXian" w:hAnsi="Times New Roman"/>
          <w:b/>
          <w:bCs/>
        </w:rPr>
        <w:t>60kHz</w:t>
      </w:r>
    </w:p>
    <w:p w14:paraId="4B393CFE" w14:textId="079A1C9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around 15GHz</w:t>
      </w:r>
    </w:p>
    <w:p w14:paraId="6DE5B6DC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The following subcarrier spacing options can be studied</w:t>
      </w:r>
    </w:p>
    <w:p w14:paraId="20A506EA" w14:textId="77777777" w:rsidR="007F5A7B" w:rsidRPr="00EE18BE" w:rsidRDefault="007F5A7B" w:rsidP="007F5A7B">
      <w:pPr>
        <w:pStyle w:val="ListParagraph"/>
        <w:widowControl w:val="0"/>
        <w:numPr>
          <w:ilvl w:val="3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 xml:space="preserve">30kHz, 60kHz, 120kHz </w:t>
      </w:r>
    </w:p>
    <w:p w14:paraId="7607158C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For between 24.25GHz - 52.6GHz</w:t>
      </w:r>
    </w:p>
    <w:p w14:paraId="08D29433" w14:textId="77777777" w:rsidR="007F5A7B" w:rsidRPr="00EE18BE" w:rsidRDefault="007F5A7B" w:rsidP="007F5A7B">
      <w:pPr>
        <w:pStyle w:val="ListParagraph"/>
        <w:widowControl w:val="0"/>
        <w:numPr>
          <w:ilvl w:val="2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Subcarrier spacing 120kHz is supported</w:t>
      </w:r>
    </w:p>
    <w:p w14:paraId="457776EB" w14:textId="77777777" w:rsidR="007F5A7B" w:rsidRPr="00EE18BE" w:rsidRDefault="007F5A7B" w:rsidP="007F5A7B">
      <w:pPr>
        <w:pStyle w:val="ListParagraph"/>
        <w:widowControl w:val="0"/>
        <w:numPr>
          <w:ilvl w:val="1"/>
          <w:numId w:val="15"/>
        </w:numPr>
        <w:adjustRightInd w:val="0"/>
        <w:snapToGrid w:val="0"/>
        <w:spacing w:before="120"/>
        <w:contextualSpacing w:val="0"/>
        <w:jc w:val="left"/>
        <w:rPr>
          <w:rFonts w:ascii="Times New Roman" w:eastAsia="DengXian" w:hAnsi="Times New Roman"/>
          <w:b/>
          <w:bCs/>
        </w:rPr>
      </w:pPr>
      <w:r w:rsidRPr="00EE18BE">
        <w:rPr>
          <w:rFonts w:ascii="Times New Roman" w:eastAsia="DengXian" w:hAnsi="Times New Roman"/>
          <w:b/>
          <w:bCs/>
        </w:rPr>
        <w:t>FFS subcarrier spacing for PRACH and up to initial access discussion.</w:t>
      </w:r>
    </w:p>
    <w:p w14:paraId="1319E2A0" w14:textId="77777777" w:rsidR="007F5A7B" w:rsidRPr="00EE18BE" w:rsidRDefault="007F5A7B" w:rsidP="007F5A7B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</w:rPr>
      </w:pPr>
    </w:p>
    <w:p w14:paraId="53710237" w14:textId="77777777" w:rsidR="000F3503" w:rsidRPr="00931D50" w:rsidRDefault="000F3503" w:rsidP="000F3503">
      <w:pPr>
        <w:widowControl w:val="0"/>
        <w:adjustRightInd w:val="0"/>
        <w:snapToGrid w:val="0"/>
        <w:spacing w:before="120"/>
        <w:rPr>
          <w:b/>
          <w:sz w:val="20"/>
          <w:szCs w:val="20"/>
        </w:rPr>
      </w:pPr>
      <w:r w:rsidRPr="00931D50">
        <w:rPr>
          <w:b/>
          <w:sz w:val="20"/>
          <w:szCs w:val="20"/>
        </w:rPr>
        <w:t xml:space="preserve">Proposal 3: </w:t>
      </w:r>
      <w:r w:rsidRPr="00931D50">
        <w:rPr>
          <w:b/>
          <w:bCs/>
          <w:sz w:val="20"/>
          <w:szCs w:val="20"/>
        </w:rPr>
        <w:t>6GR supports at least the following duplex types:</w:t>
      </w:r>
    </w:p>
    <w:p w14:paraId="316EDB09" w14:textId="77777777" w:rsidR="000F3503" w:rsidRPr="00931D50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FD-FDD</w:t>
      </w:r>
    </w:p>
    <w:p w14:paraId="04D5C70F" w14:textId="77777777" w:rsidR="000F3503" w:rsidRPr="00746B45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Semi-static TDD</w:t>
      </w:r>
    </w:p>
    <w:p w14:paraId="18423550" w14:textId="77777777" w:rsidR="000F3503" w:rsidRPr="00931D50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931D50">
        <w:rPr>
          <w:rFonts w:ascii="Times New Roman" w:hAnsi="Times New Roman"/>
          <w:b/>
        </w:rPr>
        <w:t>HD-FDD on UE side</w:t>
      </w:r>
    </w:p>
    <w:p w14:paraId="3F03EDA4" w14:textId="77777777" w:rsidR="000F3503" w:rsidRPr="00931D50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proofErr w:type="spellStart"/>
      <w:r w:rsidRPr="00931D50">
        <w:rPr>
          <w:rFonts w:ascii="Times New Roman" w:hAnsi="Times New Roman"/>
          <w:b/>
        </w:rPr>
        <w:t>gNB</w:t>
      </w:r>
      <w:proofErr w:type="spellEnd"/>
      <w:r w:rsidRPr="00931D50">
        <w:rPr>
          <w:rFonts w:ascii="Times New Roman" w:hAnsi="Times New Roman"/>
          <w:b/>
        </w:rPr>
        <w:t xml:space="preserve"> semi-static SBFD</w:t>
      </w:r>
    </w:p>
    <w:p w14:paraId="14C09388" w14:textId="77777777" w:rsidR="000F3503" w:rsidRPr="00746B45" w:rsidRDefault="000F3503" w:rsidP="000F3503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746B45">
        <w:rPr>
          <w:rFonts w:ascii="Times New Roman" w:hAnsi="Times New Roman"/>
          <w:b/>
        </w:rPr>
        <w:t xml:space="preserve">FFS: </w:t>
      </w:r>
      <w:r w:rsidRPr="00931D50">
        <w:rPr>
          <w:rFonts w:ascii="Times New Roman" w:hAnsi="Times New Roman"/>
          <w:b/>
        </w:rPr>
        <w:t>Dynamic TDD</w:t>
      </w:r>
    </w:p>
    <w:p w14:paraId="1A6A52A1" w14:textId="77777777" w:rsidR="000F3503" w:rsidRDefault="000F3503" w:rsidP="000F3503">
      <w:pPr>
        <w:widowControl w:val="0"/>
        <w:adjustRightInd w:val="0"/>
        <w:snapToGrid w:val="0"/>
        <w:spacing w:before="120"/>
        <w:rPr>
          <w:rFonts w:eastAsia="DengXian"/>
          <w:sz w:val="20"/>
          <w:szCs w:val="20"/>
          <w:lang w:val="en-GB"/>
        </w:rPr>
      </w:pPr>
    </w:p>
    <w:p w14:paraId="56E560FD" w14:textId="77777777" w:rsidR="007F5A7B" w:rsidRPr="00792303" w:rsidRDefault="007F5A7B" w:rsidP="007F5A7B">
      <w:pPr>
        <w:widowControl w:val="0"/>
        <w:adjustRightInd w:val="0"/>
        <w:snapToGrid w:val="0"/>
        <w:spacing w:before="120"/>
        <w:rPr>
          <w:rFonts w:eastAsia="DengXian"/>
          <w:b/>
          <w:bCs/>
          <w:sz w:val="20"/>
          <w:szCs w:val="20"/>
          <w:lang w:val="en-GB"/>
        </w:rPr>
      </w:pPr>
      <w:r>
        <w:rPr>
          <w:rFonts w:eastAsia="DengXian"/>
          <w:b/>
          <w:bCs/>
          <w:sz w:val="20"/>
          <w:szCs w:val="20"/>
          <w:lang w:val="en-GB"/>
        </w:rPr>
        <w:t>Propo</w:t>
      </w:r>
      <w:r w:rsidRPr="00792303">
        <w:rPr>
          <w:rFonts w:eastAsia="DengXian"/>
          <w:b/>
          <w:bCs/>
          <w:sz w:val="20"/>
          <w:szCs w:val="20"/>
          <w:lang w:val="en-GB"/>
        </w:rPr>
        <w:t xml:space="preserve">sal 4: </w:t>
      </w:r>
      <w:r w:rsidRPr="00792303">
        <w:rPr>
          <w:rFonts w:eastAsia="DengXian"/>
          <w:b/>
          <w:bCs/>
          <w:sz w:val="20"/>
          <w:szCs w:val="20"/>
        </w:rPr>
        <w:t xml:space="preserve">The </w:t>
      </w:r>
      <w:r w:rsidRPr="00792303">
        <w:rPr>
          <w:rFonts w:eastAsia="DengXian"/>
          <w:b/>
          <w:bCs/>
          <w:sz w:val="20"/>
          <w:szCs w:val="20"/>
          <w:lang w:val="en-GB"/>
        </w:rPr>
        <w:t>maximum channel bandwidth of 6GR is</w:t>
      </w:r>
    </w:p>
    <w:p w14:paraId="38C6A40D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0.410 – 6.425 GHz</w:t>
      </w:r>
    </w:p>
    <w:p w14:paraId="37904DE8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100MHz (FDD)</w:t>
      </w:r>
    </w:p>
    <w:p w14:paraId="36098630" w14:textId="77777777" w:rsidR="007F5A7B" w:rsidRPr="00DE0D4B" w:rsidRDefault="007F5A7B" w:rsidP="00DE0D4B">
      <w:pPr>
        <w:pStyle w:val="ListParagraph"/>
        <w:widowControl w:val="0"/>
        <w:numPr>
          <w:ilvl w:val="2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 whether restrict to [50MHz] for [&lt; 2GHz]</w:t>
      </w:r>
    </w:p>
    <w:p w14:paraId="266DAF2A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200MHz (TDD)</w:t>
      </w:r>
    </w:p>
    <w:p w14:paraId="58E59BEC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6.425 – 7.125 GHz</w:t>
      </w:r>
    </w:p>
    <w:p w14:paraId="7B9B9961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1B58069E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7.125 – X</w:t>
      </w:r>
    </w:p>
    <w:p w14:paraId="1B028FED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4C58373C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6F4BE537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X – Y</w:t>
      </w:r>
    </w:p>
    <w:p w14:paraId="4DA568D0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400MHz</w:t>
      </w:r>
    </w:p>
    <w:p w14:paraId="5DB2DABD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[800MHz]</w:t>
      </w:r>
    </w:p>
    <w:p w14:paraId="317E6312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24.25 – 52.6 GHz</w:t>
      </w:r>
    </w:p>
    <w:p w14:paraId="58AB7E48" w14:textId="77777777" w:rsidR="007F5A7B" w:rsidRPr="00DE0D4B" w:rsidRDefault="007F5A7B" w:rsidP="00DE0D4B">
      <w:pPr>
        <w:pStyle w:val="ListParagraph"/>
        <w:widowControl w:val="0"/>
        <w:numPr>
          <w:ilvl w:val="1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800MHz</w:t>
      </w:r>
    </w:p>
    <w:p w14:paraId="46187AB4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X = 8.4 or 10.5 GHz</w:t>
      </w:r>
    </w:p>
    <w:p w14:paraId="34283078" w14:textId="77777777" w:rsidR="007F5A7B" w:rsidRPr="00DE0D4B" w:rsidRDefault="007F5A7B" w:rsidP="00DE0D4B">
      <w:pPr>
        <w:pStyle w:val="ListParagraph"/>
        <w:widowControl w:val="0"/>
        <w:numPr>
          <w:ilvl w:val="0"/>
          <w:numId w:val="18"/>
        </w:numPr>
        <w:adjustRightInd w:val="0"/>
        <w:snapToGrid w:val="0"/>
        <w:spacing w:before="120"/>
        <w:rPr>
          <w:rFonts w:ascii="Times New Roman" w:hAnsi="Times New Roman"/>
          <w:b/>
        </w:rPr>
      </w:pPr>
      <w:r w:rsidRPr="00DE0D4B">
        <w:rPr>
          <w:rFonts w:ascii="Times New Roman" w:hAnsi="Times New Roman"/>
          <w:b/>
        </w:rPr>
        <w:t>FFS: Y = 15.35 or 24.25 GHz</w:t>
      </w:r>
    </w:p>
    <w:p w14:paraId="57443A4A" w14:textId="77777777" w:rsidR="007F5A7B" w:rsidRPr="007F5A7B" w:rsidRDefault="007F5A7B" w:rsidP="007F5A7B">
      <w:pPr>
        <w:widowControl w:val="0"/>
        <w:tabs>
          <w:tab w:val="num" w:pos="1800"/>
        </w:tabs>
        <w:adjustRightInd w:val="0"/>
        <w:snapToGrid w:val="0"/>
        <w:spacing w:before="120"/>
        <w:rPr>
          <w:rFonts w:eastAsia="DengXian"/>
          <w:b/>
          <w:bCs/>
        </w:rPr>
      </w:pPr>
    </w:p>
    <w:p w14:paraId="4BEABCBC" w14:textId="44F3EDE6" w:rsidR="002E0406" w:rsidRPr="001258C5" w:rsidRDefault="002E0406" w:rsidP="00F76FF7">
      <w:pPr>
        <w:pStyle w:val="Heading1"/>
      </w:pPr>
      <w:r>
        <w:lastRenderedPageBreak/>
        <w:t>References</w:t>
      </w:r>
    </w:p>
    <w:p w14:paraId="789E9F88" w14:textId="77777777" w:rsidR="001258C5" w:rsidRPr="004F61DC" w:rsidRDefault="001258C5" w:rsidP="002E0406">
      <w:pPr>
        <w:rPr>
          <w:sz w:val="20"/>
          <w:szCs w:val="20"/>
        </w:rPr>
      </w:pPr>
    </w:p>
    <w:p w14:paraId="245DF87F" w14:textId="08C1ADC3" w:rsidR="00DE399A" w:rsidRPr="00DE399A" w:rsidRDefault="00600A1D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600A1D">
        <w:rPr>
          <w:rFonts w:ascii="Times New Roman" w:hAnsi="Times New Roman"/>
        </w:rPr>
        <w:t>RP-252912, Revised SID: Study on 6G Radio, NTT DOCOMO, CMCC, AT&amp;T, Vodafone</w:t>
      </w:r>
    </w:p>
    <w:p w14:paraId="6FD17A7A" w14:textId="48A0B566" w:rsidR="00560E31" w:rsidRPr="00AD65BD" w:rsidRDefault="00560E31" w:rsidP="00AD65BD"/>
    <w:sectPr w:rsidR="00560E31" w:rsidRPr="00AD65BD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C23AD" w14:textId="77777777" w:rsidR="00161321" w:rsidRDefault="00161321" w:rsidP="00424124">
      <w:r>
        <w:separator/>
      </w:r>
    </w:p>
  </w:endnote>
  <w:endnote w:type="continuationSeparator" w:id="0">
    <w:p w14:paraId="7EC4E85F" w14:textId="77777777" w:rsidR="00161321" w:rsidRDefault="00161321" w:rsidP="00424124">
      <w:r>
        <w:continuationSeparator/>
      </w:r>
    </w:p>
  </w:endnote>
  <w:endnote w:type="continuationNotice" w:id="1">
    <w:p w14:paraId="7DEE5CA0" w14:textId="77777777" w:rsidR="00161321" w:rsidRDefault="001613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TT Aleck Sans">
    <w:altName w:val="Cambria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2EA8" w14:textId="77777777" w:rsidR="00161321" w:rsidRDefault="00161321" w:rsidP="00424124">
      <w:r>
        <w:separator/>
      </w:r>
    </w:p>
  </w:footnote>
  <w:footnote w:type="continuationSeparator" w:id="0">
    <w:p w14:paraId="27D5FA8C" w14:textId="77777777" w:rsidR="00161321" w:rsidRDefault="00161321" w:rsidP="00424124">
      <w:r>
        <w:continuationSeparator/>
      </w:r>
    </w:p>
  </w:footnote>
  <w:footnote w:type="continuationNotice" w:id="1">
    <w:p w14:paraId="4268D39B" w14:textId="77777777" w:rsidR="00161321" w:rsidRDefault="001613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799"/>
    <w:multiLevelType w:val="hybridMultilevel"/>
    <w:tmpl w:val="7618F122"/>
    <w:lvl w:ilvl="0" w:tplc="95FA3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1B6C8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837A70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5E9C2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8F3C5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AB3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3580B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629ED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55F88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8F67BB"/>
    <w:multiLevelType w:val="hybridMultilevel"/>
    <w:tmpl w:val="A078C10A"/>
    <w:lvl w:ilvl="0" w:tplc="2F4AA24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832847"/>
    <w:multiLevelType w:val="hybridMultilevel"/>
    <w:tmpl w:val="D59406F6"/>
    <w:lvl w:ilvl="0" w:tplc="837A7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7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43A3A"/>
    <w:multiLevelType w:val="hybridMultilevel"/>
    <w:tmpl w:val="16B816A4"/>
    <w:lvl w:ilvl="0" w:tplc="FCDC1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5374F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06D43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31085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2AF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8BBE9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46C6A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AAEE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FE082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9" w15:restartNumberingAfterBreak="0">
    <w:nsid w:val="2EE83437"/>
    <w:multiLevelType w:val="hybridMultilevel"/>
    <w:tmpl w:val="19646E9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2D09"/>
    <w:multiLevelType w:val="multilevel"/>
    <w:tmpl w:val="237228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9DC6FC9"/>
    <w:multiLevelType w:val="hybridMultilevel"/>
    <w:tmpl w:val="937CA832"/>
    <w:lvl w:ilvl="0" w:tplc="296EE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A216D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B2C25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6150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025E3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FB301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9FAE3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7BCA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3E800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12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0C183F"/>
    <w:multiLevelType w:val="hybridMultilevel"/>
    <w:tmpl w:val="A1ACB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14E86"/>
    <w:multiLevelType w:val="hybridMultilevel"/>
    <w:tmpl w:val="EAA2041E"/>
    <w:lvl w:ilvl="0" w:tplc="3A8EA30E">
      <w:numFmt w:val="bullet"/>
      <w:lvlText w:val="•"/>
      <w:lvlJc w:val="left"/>
      <w:pPr>
        <w:ind w:left="1080" w:hanging="7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A2799"/>
    <w:multiLevelType w:val="hybridMultilevel"/>
    <w:tmpl w:val="8A36E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9D1A9B98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97600"/>
    <w:multiLevelType w:val="hybridMultilevel"/>
    <w:tmpl w:val="647AF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4EE4"/>
    <w:multiLevelType w:val="hybridMultilevel"/>
    <w:tmpl w:val="AAB0BDB0"/>
    <w:lvl w:ilvl="0" w:tplc="C226A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665EBA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2822EB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25F8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CB703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6538A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6EAC3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01708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6836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21" w15:restartNumberingAfterBreak="0">
    <w:nsid w:val="73206FB5"/>
    <w:multiLevelType w:val="hybridMultilevel"/>
    <w:tmpl w:val="90242F94"/>
    <w:lvl w:ilvl="0" w:tplc="93E4F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TT Aleck Sans" w:hAnsi="ATT Aleck Sans" w:hint="default"/>
      </w:rPr>
    </w:lvl>
    <w:lvl w:ilvl="1" w:tplc="C6229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TT Aleck Sans" w:hAnsi="ATT Aleck Sans" w:hint="default"/>
      </w:rPr>
    </w:lvl>
    <w:lvl w:ilvl="2" w:tplc="0E52C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TT Aleck Sans" w:hAnsi="ATT Aleck Sans" w:hint="default"/>
      </w:rPr>
    </w:lvl>
    <w:lvl w:ilvl="3" w:tplc="4BD6A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TT Aleck Sans" w:hAnsi="ATT Aleck Sans" w:hint="default"/>
      </w:rPr>
    </w:lvl>
    <w:lvl w:ilvl="4" w:tplc="78BC3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TT Aleck Sans" w:hAnsi="ATT Aleck Sans" w:hint="default"/>
      </w:rPr>
    </w:lvl>
    <w:lvl w:ilvl="5" w:tplc="22B28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TT Aleck Sans" w:hAnsi="ATT Aleck Sans" w:hint="default"/>
      </w:rPr>
    </w:lvl>
    <w:lvl w:ilvl="6" w:tplc="F808D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TT Aleck Sans" w:hAnsi="ATT Aleck Sans" w:hint="default"/>
      </w:rPr>
    </w:lvl>
    <w:lvl w:ilvl="7" w:tplc="0F021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TT Aleck Sans" w:hAnsi="ATT Aleck Sans" w:hint="default"/>
      </w:rPr>
    </w:lvl>
    <w:lvl w:ilvl="8" w:tplc="E6607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TT Aleck Sans" w:hAnsi="ATT Aleck Sans" w:hint="default"/>
      </w:rPr>
    </w:lvl>
  </w:abstractNum>
  <w:abstractNum w:abstractNumId="22" w15:restartNumberingAfterBreak="0">
    <w:nsid w:val="764F018C"/>
    <w:multiLevelType w:val="hybridMultilevel"/>
    <w:tmpl w:val="0AEC7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E1252E"/>
    <w:multiLevelType w:val="hybridMultilevel"/>
    <w:tmpl w:val="0CCE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13"/>
  </w:num>
  <w:num w:numId="2" w16cid:durableId="208803445">
    <w:abstractNumId w:val="4"/>
  </w:num>
  <w:num w:numId="3" w16cid:durableId="1496916258">
    <w:abstractNumId w:val="19"/>
  </w:num>
  <w:num w:numId="4" w16cid:durableId="1514799358">
    <w:abstractNumId w:val="12"/>
  </w:num>
  <w:num w:numId="5" w16cid:durableId="1288701649">
    <w:abstractNumId w:val="10"/>
  </w:num>
  <w:num w:numId="6" w16cid:durableId="1018972566">
    <w:abstractNumId w:val="17"/>
  </w:num>
  <w:num w:numId="7" w16cid:durableId="791675441">
    <w:abstractNumId w:val="16"/>
  </w:num>
  <w:num w:numId="8" w16cid:durableId="1322387367">
    <w:abstractNumId w:val="14"/>
  </w:num>
  <w:num w:numId="9" w16cid:durableId="762802327">
    <w:abstractNumId w:val="5"/>
  </w:num>
  <w:num w:numId="10" w16cid:durableId="182860306">
    <w:abstractNumId w:val="22"/>
  </w:num>
  <w:num w:numId="11" w16cid:durableId="1431588607">
    <w:abstractNumId w:val="18"/>
  </w:num>
  <w:num w:numId="12" w16cid:durableId="1305356196">
    <w:abstractNumId w:val="23"/>
  </w:num>
  <w:num w:numId="13" w16cid:durableId="1299610029">
    <w:abstractNumId w:val="17"/>
    <w:lvlOverride w:ilvl="0">
      <w:startOverride w:val="1"/>
    </w:lvlOverride>
  </w:num>
  <w:num w:numId="14" w16cid:durableId="1256597828">
    <w:abstractNumId w:val="7"/>
  </w:num>
  <w:num w:numId="15" w16cid:durableId="1615944853">
    <w:abstractNumId w:val="2"/>
  </w:num>
  <w:num w:numId="16" w16cid:durableId="1468860297">
    <w:abstractNumId w:val="10"/>
  </w:num>
  <w:num w:numId="17" w16cid:durableId="181670360">
    <w:abstractNumId w:val="10"/>
  </w:num>
  <w:num w:numId="18" w16cid:durableId="151920027">
    <w:abstractNumId w:val="9"/>
  </w:num>
  <w:num w:numId="19" w16cid:durableId="1393962954">
    <w:abstractNumId w:val="10"/>
  </w:num>
  <w:num w:numId="20" w16cid:durableId="432360751">
    <w:abstractNumId w:val="0"/>
  </w:num>
  <w:num w:numId="21" w16cid:durableId="2057199402">
    <w:abstractNumId w:val="21"/>
  </w:num>
  <w:num w:numId="22" w16cid:durableId="180900968">
    <w:abstractNumId w:val="8"/>
  </w:num>
  <w:num w:numId="23" w16cid:durableId="103305258">
    <w:abstractNumId w:val="11"/>
  </w:num>
  <w:num w:numId="24" w16cid:durableId="649138089">
    <w:abstractNumId w:val="20"/>
  </w:num>
  <w:num w:numId="25" w16cid:durableId="76249030">
    <w:abstractNumId w:val="6"/>
  </w:num>
  <w:num w:numId="26" w16cid:durableId="20210001">
    <w:abstractNumId w:val="15"/>
  </w:num>
  <w:num w:numId="27" w16cid:durableId="398478284">
    <w:abstractNumId w:val="3"/>
  </w:num>
  <w:num w:numId="28" w16cid:durableId="182245584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0E69"/>
    <w:rsid w:val="00011231"/>
    <w:rsid w:val="00012027"/>
    <w:rsid w:val="0001313F"/>
    <w:rsid w:val="0001371F"/>
    <w:rsid w:val="0001381E"/>
    <w:rsid w:val="0001407B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8A6"/>
    <w:rsid w:val="00020F1A"/>
    <w:rsid w:val="00021066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173"/>
    <w:rsid w:val="0003720E"/>
    <w:rsid w:val="00037ADF"/>
    <w:rsid w:val="00037B30"/>
    <w:rsid w:val="00037D78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B89"/>
    <w:rsid w:val="00042C60"/>
    <w:rsid w:val="0004334A"/>
    <w:rsid w:val="00044152"/>
    <w:rsid w:val="00044348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6A6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6714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2EC6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402"/>
    <w:rsid w:val="000708B5"/>
    <w:rsid w:val="00070BD9"/>
    <w:rsid w:val="0007106A"/>
    <w:rsid w:val="000710AE"/>
    <w:rsid w:val="00071EA0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AEE"/>
    <w:rsid w:val="00074FA3"/>
    <w:rsid w:val="0007575F"/>
    <w:rsid w:val="00075818"/>
    <w:rsid w:val="00075B2C"/>
    <w:rsid w:val="00075FD1"/>
    <w:rsid w:val="000761C9"/>
    <w:rsid w:val="00076415"/>
    <w:rsid w:val="000765F8"/>
    <w:rsid w:val="00076FF3"/>
    <w:rsid w:val="00077059"/>
    <w:rsid w:val="00077508"/>
    <w:rsid w:val="00077712"/>
    <w:rsid w:val="00080443"/>
    <w:rsid w:val="0008054F"/>
    <w:rsid w:val="000809ED"/>
    <w:rsid w:val="00080ADC"/>
    <w:rsid w:val="000810CC"/>
    <w:rsid w:val="0008209F"/>
    <w:rsid w:val="0008218A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5EBA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6C7"/>
    <w:rsid w:val="000917C5"/>
    <w:rsid w:val="0009199B"/>
    <w:rsid w:val="00091D9A"/>
    <w:rsid w:val="00091E05"/>
    <w:rsid w:val="00091F9F"/>
    <w:rsid w:val="00092687"/>
    <w:rsid w:val="000926F9"/>
    <w:rsid w:val="00092DCC"/>
    <w:rsid w:val="000933F8"/>
    <w:rsid w:val="00093AAC"/>
    <w:rsid w:val="00093AE9"/>
    <w:rsid w:val="00094697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784"/>
    <w:rsid w:val="00097A4F"/>
    <w:rsid w:val="00097DC6"/>
    <w:rsid w:val="000A0769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3FEF"/>
    <w:rsid w:val="000A4AA9"/>
    <w:rsid w:val="000A4B3B"/>
    <w:rsid w:val="000A5240"/>
    <w:rsid w:val="000A57E7"/>
    <w:rsid w:val="000A5953"/>
    <w:rsid w:val="000A5BA7"/>
    <w:rsid w:val="000A5F80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0CD2"/>
    <w:rsid w:val="000B1635"/>
    <w:rsid w:val="000B18BC"/>
    <w:rsid w:val="000B1D98"/>
    <w:rsid w:val="000B3397"/>
    <w:rsid w:val="000B3445"/>
    <w:rsid w:val="000B404A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113"/>
    <w:rsid w:val="000B75DD"/>
    <w:rsid w:val="000B7715"/>
    <w:rsid w:val="000B7A82"/>
    <w:rsid w:val="000B7CE9"/>
    <w:rsid w:val="000B7E2F"/>
    <w:rsid w:val="000C007D"/>
    <w:rsid w:val="000C040D"/>
    <w:rsid w:val="000C046D"/>
    <w:rsid w:val="000C05D9"/>
    <w:rsid w:val="000C05E6"/>
    <w:rsid w:val="000C08A2"/>
    <w:rsid w:val="000C0C5B"/>
    <w:rsid w:val="000C12C2"/>
    <w:rsid w:val="000C1344"/>
    <w:rsid w:val="000C20BD"/>
    <w:rsid w:val="000C21D0"/>
    <w:rsid w:val="000C2F78"/>
    <w:rsid w:val="000C42E2"/>
    <w:rsid w:val="000C57B9"/>
    <w:rsid w:val="000C59B8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485"/>
    <w:rsid w:val="000D0C6F"/>
    <w:rsid w:val="000D0CB0"/>
    <w:rsid w:val="000D0EC8"/>
    <w:rsid w:val="000D0F20"/>
    <w:rsid w:val="000D18B0"/>
    <w:rsid w:val="000D3199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E4C"/>
    <w:rsid w:val="000E1F46"/>
    <w:rsid w:val="000E20CF"/>
    <w:rsid w:val="000E2714"/>
    <w:rsid w:val="000E29D8"/>
    <w:rsid w:val="000E2C68"/>
    <w:rsid w:val="000E318C"/>
    <w:rsid w:val="000E34F0"/>
    <w:rsid w:val="000E35DD"/>
    <w:rsid w:val="000E3FCF"/>
    <w:rsid w:val="000E42E3"/>
    <w:rsid w:val="000E491D"/>
    <w:rsid w:val="000E4ED5"/>
    <w:rsid w:val="000E5B10"/>
    <w:rsid w:val="000E615E"/>
    <w:rsid w:val="000E62AD"/>
    <w:rsid w:val="000E701D"/>
    <w:rsid w:val="000E7738"/>
    <w:rsid w:val="000E7B75"/>
    <w:rsid w:val="000F1078"/>
    <w:rsid w:val="000F109B"/>
    <w:rsid w:val="000F150A"/>
    <w:rsid w:val="000F25BF"/>
    <w:rsid w:val="000F2811"/>
    <w:rsid w:val="000F3503"/>
    <w:rsid w:val="000F370B"/>
    <w:rsid w:val="000F4538"/>
    <w:rsid w:val="000F4B49"/>
    <w:rsid w:val="000F4F64"/>
    <w:rsid w:val="000F51AE"/>
    <w:rsid w:val="000F5F5E"/>
    <w:rsid w:val="000F6423"/>
    <w:rsid w:val="000F6459"/>
    <w:rsid w:val="000F6A59"/>
    <w:rsid w:val="000F6CFE"/>
    <w:rsid w:val="000F7AF4"/>
    <w:rsid w:val="00100977"/>
    <w:rsid w:val="00100A57"/>
    <w:rsid w:val="00100C7B"/>
    <w:rsid w:val="001015B4"/>
    <w:rsid w:val="001018C7"/>
    <w:rsid w:val="0010197B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EC8"/>
    <w:rsid w:val="00106700"/>
    <w:rsid w:val="00106888"/>
    <w:rsid w:val="0010749C"/>
    <w:rsid w:val="0010766A"/>
    <w:rsid w:val="00107839"/>
    <w:rsid w:val="00110391"/>
    <w:rsid w:val="00110446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355"/>
    <w:rsid w:val="00116DA6"/>
    <w:rsid w:val="00117376"/>
    <w:rsid w:val="00117FAE"/>
    <w:rsid w:val="00120773"/>
    <w:rsid w:val="00120EF3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8C5"/>
    <w:rsid w:val="00125B8C"/>
    <w:rsid w:val="0012605D"/>
    <w:rsid w:val="00126080"/>
    <w:rsid w:val="00126128"/>
    <w:rsid w:val="00126537"/>
    <w:rsid w:val="00126BDF"/>
    <w:rsid w:val="00126BEC"/>
    <w:rsid w:val="00127B28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528"/>
    <w:rsid w:val="00136AC2"/>
    <w:rsid w:val="00136D7C"/>
    <w:rsid w:val="001371F0"/>
    <w:rsid w:val="001376E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3D30"/>
    <w:rsid w:val="001440CA"/>
    <w:rsid w:val="001444C5"/>
    <w:rsid w:val="00145540"/>
    <w:rsid w:val="00146285"/>
    <w:rsid w:val="0014674B"/>
    <w:rsid w:val="0014688D"/>
    <w:rsid w:val="00147654"/>
    <w:rsid w:val="00147712"/>
    <w:rsid w:val="0014796D"/>
    <w:rsid w:val="00147AB2"/>
    <w:rsid w:val="00147D91"/>
    <w:rsid w:val="001507CC"/>
    <w:rsid w:val="00150A37"/>
    <w:rsid w:val="00150CEE"/>
    <w:rsid w:val="001514A8"/>
    <w:rsid w:val="001518B0"/>
    <w:rsid w:val="00151B05"/>
    <w:rsid w:val="00152597"/>
    <w:rsid w:val="00152A46"/>
    <w:rsid w:val="001530F8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F80"/>
    <w:rsid w:val="0016010D"/>
    <w:rsid w:val="0016022B"/>
    <w:rsid w:val="00160B8E"/>
    <w:rsid w:val="00160B9F"/>
    <w:rsid w:val="00161146"/>
    <w:rsid w:val="00161321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5EB8"/>
    <w:rsid w:val="001660F1"/>
    <w:rsid w:val="001666F9"/>
    <w:rsid w:val="001669DE"/>
    <w:rsid w:val="00166FCE"/>
    <w:rsid w:val="001674E2"/>
    <w:rsid w:val="001677A3"/>
    <w:rsid w:val="001710A4"/>
    <w:rsid w:val="00171296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0F2"/>
    <w:rsid w:val="00186CB0"/>
    <w:rsid w:val="00186F1B"/>
    <w:rsid w:val="00187002"/>
    <w:rsid w:val="00187461"/>
    <w:rsid w:val="00187DD1"/>
    <w:rsid w:val="00187EE8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EA0"/>
    <w:rsid w:val="00194F88"/>
    <w:rsid w:val="00195E80"/>
    <w:rsid w:val="0019647C"/>
    <w:rsid w:val="001964CB"/>
    <w:rsid w:val="001975EA"/>
    <w:rsid w:val="00197D36"/>
    <w:rsid w:val="00197F6F"/>
    <w:rsid w:val="00197FFD"/>
    <w:rsid w:val="001A10BB"/>
    <w:rsid w:val="001A1230"/>
    <w:rsid w:val="001A12F1"/>
    <w:rsid w:val="001A1ACA"/>
    <w:rsid w:val="001A24F6"/>
    <w:rsid w:val="001A2953"/>
    <w:rsid w:val="001A30D3"/>
    <w:rsid w:val="001A383C"/>
    <w:rsid w:val="001A4560"/>
    <w:rsid w:val="001A4B56"/>
    <w:rsid w:val="001A5534"/>
    <w:rsid w:val="001A5587"/>
    <w:rsid w:val="001A5A68"/>
    <w:rsid w:val="001A5A85"/>
    <w:rsid w:val="001A5B71"/>
    <w:rsid w:val="001A6212"/>
    <w:rsid w:val="001A62F1"/>
    <w:rsid w:val="001A65BF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11B"/>
    <w:rsid w:val="001B3774"/>
    <w:rsid w:val="001B3F81"/>
    <w:rsid w:val="001B430B"/>
    <w:rsid w:val="001B4E44"/>
    <w:rsid w:val="001B53D5"/>
    <w:rsid w:val="001B54AF"/>
    <w:rsid w:val="001B5B69"/>
    <w:rsid w:val="001B5D77"/>
    <w:rsid w:val="001B5E48"/>
    <w:rsid w:val="001B5E82"/>
    <w:rsid w:val="001B62E7"/>
    <w:rsid w:val="001B69C2"/>
    <w:rsid w:val="001B72F9"/>
    <w:rsid w:val="001B731B"/>
    <w:rsid w:val="001B7D67"/>
    <w:rsid w:val="001C002B"/>
    <w:rsid w:val="001C02E4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5E2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E71"/>
    <w:rsid w:val="001D55CB"/>
    <w:rsid w:val="001D586D"/>
    <w:rsid w:val="001D587A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1E6F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D18"/>
    <w:rsid w:val="001F6ECF"/>
    <w:rsid w:val="001F6FA5"/>
    <w:rsid w:val="001F73C7"/>
    <w:rsid w:val="001F7A16"/>
    <w:rsid w:val="001F7AB7"/>
    <w:rsid w:val="0020143E"/>
    <w:rsid w:val="002015D5"/>
    <w:rsid w:val="00202343"/>
    <w:rsid w:val="002023D1"/>
    <w:rsid w:val="00202800"/>
    <w:rsid w:val="00202EB1"/>
    <w:rsid w:val="00202F43"/>
    <w:rsid w:val="002030A5"/>
    <w:rsid w:val="002031F8"/>
    <w:rsid w:val="00203D7A"/>
    <w:rsid w:val="00203E63"/>
    <w:rsid w:val="00204426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D7F"/>
    <w:rsid w:val="00211A2F"/>
    <w:rsid w:val="00211C59"/>
    <w:rsid w:val="00211CDC"/>
    <w:rsid w:val="00211D37"/>
    <w:rsid w:val="00212133"/>
    <w:rsid w:val="002121BA"/>
    <w:rsid w:val="00212204"/>
    <w:rsid w:val="002130C9"/>
    <w:rsid w:val="002140B2"/>
    <w:rsid w:val="00214312"/>
    <w:rsid w:val="00214C71"/>
    <w:rsid w:val="002158BF"/>
    <w:rsid w:val="002162C0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799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72B4"/>
    <w:rsid w:val="002374AD"/>
    <w:rsid w:val="00237A41"/>
    <w:rsid w:val="00237B1C"/>
    <w:rsid w:val="002405F6"/>
    <w:rsid w:val="002411E8"/>
    <w:rsid w:val="002414EA"/>
    <w:rsid w:val="0024162E"/>
    <w:rsid w:val="00241C8E"/>
    <w:rsid w:val="00242080"/>
    <w:rsid w:val="00243024"/>
    <w:rsid w:val="0024310D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56AF"/>
    <w:rsid w:val="002560BF"/>
    <w:rsid w:val="00256550"/>
    <w:rsid w:val="0025687C"/>
    <w:rsid w:val="00256AE0"/>
    <w:rsid w:val="00256B1C"/>
    <w:rsid w:val="00256D36"/>
    <w:rsid w:val="00256F8B"/>
    <w:rsid w:val="002574CF"/>
    <w:rsid w:val="00257DFD"/>
    <w:rsid w:val="00260C45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BBD"/>
    <w:rsid w:val="00272EC2"/>
    <w:rsid w:val="0027336B"/>
    <w:rsid w:val="0027377C"/>
    <w:rsid w:val="00273B2A"/>
    <w:rsid w:val="00274677"/>
    <w:rsid w:val="002750CF"/>
    <w:rsid w:val="0027521A"/>
    <w:rsid w:val="00275A41"/>
    <w:rsid w:val="00276607"/>
    <w:rsid w:val="00276785"/>
    <w:rsid w:val="0027687A"/>
    <w:rsid w:val="00277FF8"/>
    <w:rsid w:val="002804FF"/>
    <w:rsid w:val="00280822"/>
    <w:rsid w:val="00280A24"/>
    <w:rsid w:val="00281882"/>
    <w:rsid w:val="00281CF1"/>
    <w:rsid w:val="00281F82"/>
    <w:rsid w:val="002828D6"/>
    <w:rsid w:val="0028317E"/>
    <w:rsid w:val="0028357D"/>
    <w:rsid w:val="00283ADA"/>
    <w:rsid w:val="00284551"/>
    <w:rsid w:val="00285556"/>
    <w:rsid w:val="00285E16"/>
    <w:rsid w:val="00286A7F"/>
    <w:rsid w:val="00287A79"/>
    <w:rsid w:val="00287B74"/>
    <w:rsid w:val="00287ED6"/>
    <w:rsid w:val="00287F91"/>
    <w:rsid w:val="00290372"/>
    <w:rsid w:val="0029147A"/>
    <w:rsid w:val="00291A8E"/>
    <w:rsid w:val="00291D5D"/>
    <w:rsid w:val="0029220A"/>
    <w:rsid w:val="002923F3"/>
    <w:rsid w:val="002923F5"/>
    <w:rsid w:val="002926F6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30C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A52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2A"/>
    <w:rsid w:val="002A50E9"/>
    <w:rsid w:val="002A5235"/>
    <w:rsid w:val="002A524C"/>
    <w:rsid w:val="002A5DA2"/>
    <w:rsid w:val="002A5F12"/>
    <w:rsid w:val="002A66E2"/>
    <w:rsid w:val="002A691F"/>
    <w:rsid w:val="002A797B"/>
    <w:rsid w:val="002B00F1"/>
    <w:rsid w:val="002B0152"/>
    <w:rsid w:val="002B0A1B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31D"/>
    <w:rsid w:val="002B44FB"/>
    <w:rsid w:val="002B48ED"/>
    <w:rsid w:val="002B5038"/>
    <w:rsid w:val="002B50F5"/>
    <w:rsid w:val="002B527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6B6"/>
    <w:rsid w:val="002C0CC1"/>
    <w:rsid w:val="002C0FA7"/>
    <w:rsid w:val="002C1514"/>
    <w:rsid w:val="002C1615"/>
    <w:rsid w:val="002C16DE"/>
    <w:rsid w:val="002C2190"/>
    <w:rsid w:val="002C22D8"/>
    <w:rsid w:val="002C29D5"/>
    <w:rsid w:val="002C2B78"/>
    <w:rsid w:val="002C2BB5"/>
    <w:rsid w:val="002C2CAD"/>
    <w:rsid w:val="002C3E4E"/>
    <w:rsid w:val="002C4097"/>
    <w:rsid w:val="002C458E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1CA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6273"/>
    <w:rsid w:val="002D63AE"/>
    <w:rsid w:val="002D6EC9"/>
    <w:rsid w:val="002D6FD8"/>
    <w:rsid w:val="002D787B"/>
    <w:rsid w:val="002D7E3B"/>
    <w:rsid w:val="002E0406"/>
    <w:rsid w:val="002E04E4"/>
    <w:rsid w:val="002E0740"/>
    <w:rsid w:val="002E188B"/>
    <w:rsid w:val="002E26BA"/>
    <w:rsid w:val="002E27AA"/>
    <w:rsid w:val="002E2D39"/>
    <w:rsid w:val="002E2DB9"/>
    <w:rsid w:val="002E39A1"/>
    <w:rsid w:val="002E4AAA"/>
    <w:rsid w:val="002E4AB1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8C5"/>
    <w:rsid w:val="002F5937"/>
    <w:rsid w:val="002F692C"/>
    <w:rsid w:val="002F6F8C"/>
    <w:rsid w:val="002F7636"/>
    <w:rsid w:val="002F79A2"/>
    <w:rsid w:val="002F79E6"/>
    <w:rsid w:val="002F7BC9"/>
    <w:rsid w:val="002F7FCF"/>
    <w:rsid w:val="00300312"/>
    <w:rsid w:val="00300828"/>
    <w:rsid w:val="00301762"/>
    <w:rsid w:val="00301F7F"/>
    <w:rsid w:val="0030207D"/>
    <w:rsid w:val="00302304"/>
    <w:rsid w:val="00302E5C"/>
    <w:rsid w:val="00303259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892"/>
    <w:rsid w:val="003268B8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36A34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7B"/>
    <w:rsid w:val="003527F4"/>
    <w:rsid w:val="0035318F"/>
    <w:rsid w:val="0035382D"/>
    <w:rsid w:val="00353C60"/>
    <w:rsid w:val="00353C68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491E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6AA"/>
    <w:rsid w:val="00371563"/>
    <w:rsid w:val="00371E76"/>
    <w:rsid w:val="0037245C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64C"/>
    <w:rsid w:val="00375AC2"/>
    <w:rsid w:val="00375B58"/>
    <w:rsid w:val="00376257"/>
    <w:rsid w:val="00376DD9"/>
    <w:rsid w:val="00377483"/>
    <w:rsid w:val="00377866"/>
    <w:rsid w:val="00377FEB"/>
    <w:rsid w:val="00380625"/>
    <w:rsid w:val="00380A17"/>
    <w:rsid w:val="00380DE5"/>
    <w:rsid w:val="00380F79"/>
    <w:rsid w:val="00381A0A"/>
    <w:rsid w:val="003822DF"/>
    <w:rsid w:val="003822EF"/>
    <w:rsid w:val="00382978"/>
    <w:rsid w:val="00382E6D"/>
    <w:rsid w:val="00383053"/>
    <w:rsid w:val="00383BB2"/>
    <w:rsid w:val="00383D56"/>
    <w:rsid w:val="003840AB"/>
    <w:rsid w:val="00384576"/>
    <w:rsid w:val="00384CD5"/>
    <w:rsid w:val="00384E6A"/>
    <w:rsid w:val="003864FC"/>
    <w:rsid w:val="003865B2"/>
    <w:rsid w:val="00386642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2748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65EF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BC5"/>
    <w:rsid w:val="003A1BC8"/>
    <w:rsid w:val="003A1C0F"/>
    <w:rsid w:val="003A1D44"/>
    <w:rsid w:val="003A298A"/>
    <w:rsid w:val="003A313C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5811"/>
    <w:rsid w:val="003B6478"/>
    <w:rsid w:val="003B662B"/>
    <w:rsid w:val="003B67A2"/>
    <w:rsid w:val="003B67A7"/>
    <w:rsid w:val="003B6A51"/>
    <w:rsid w:val="003B6F01"/>
    <w:rsid w:val="003B70EC"/>
    <w:rsid w:val="003B7200"/>
    <w:rsid w:val="003B766D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CEC"/>
    <w:rsid w:val="003C3E81"/>
    <w:rsid w:val="003C5213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5AB7"/>
    <w:rsid w:val="003D66C3"/>
    <w:rsid w:val="003D6DD7"/>
    <w:rsid w:val="003D70B3"/>
    <w:rsid w:val="003D7C0D"/>
    <w:rsid w:val="003D7DE7"/>
    <w:rsid w:val="003E0A8B"/>
    <w:rsid w:val="003E0EBA"/>
    <w:rsid w:val="003E1304"/>
    <w:rsid w:val="003E161A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8B1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59A"/>
    <w:rsid w:val="003F262C"/>
    <w:rsid w:val="003F2D14"/>
    <w:rsid w:val="003F33B4"/>
    <w:rsid w:val="003F3491"/>
    <w:rsid w:val="003F36B0"/>
    <w:rsid w:val="003F3B5C"/>
    <w:rsid w:val="003F3D6E"/>
    <w:rsid w:val="003F4040"/>
    <w:rsid w:val="003F48E8"/>
    <w:rsid w:val="003F559E"/>
    <w:rsid w:val="003F5CAC"/>
    <w:rsid w:val="003F6E8C"/>
    <w:rsid w:val="003F725B"/>
    <w:rsid w:val="003F750B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4A2"/>
    <w:rsid w:val="00405738"/>
    <w:rsid w:val="00405A08"/>
    <w:rsid w:val="00405A61"/>
    <w:rsid w:val="00405C7C"/>
    <w:rsid w:val="00405D44"/>
    <w:rsid w:val="00405F6D"/>
    <w:rsid w:val="00406F10"/>
    <w:rsid w:val="00407CD6"/>
    <w:rsid w:val="004111DC"/>
    <w:rsid w:val="00411DFA"/>
    <w:rsid w:val="004126D4"/>
    <w:rsid w:val="004128FB"/>
    <w:rsid w:val="00412A9F"/>
    <w:rsid w:val="00412AE6"/>
    <w:rsid w:val="00412C95"/>
    <w:rsid w:val="00413621"/>
    <w:rsid w:val="00413685"/>
    <w:rsid w:val="00414AF5"/>
    <w:rsid w:val="00414F78"/>
    <w:rsid w:val="0041519A"/>
    <w:rsid w:val="004156A1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E0C"/>
    <w:rsid w:val="00423763"/>
    <w:rsid w:val="00423C77"/>
    <w:rsid w:val="00424124"/>
    <w:rsid w:val="00424332"/>
    <w:rsid w:val="00424628"/>
    <w:rsid w:val="00424BFF"/>
    <w:rsid w:val="00425030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5F6A"/>
    <w:rsid w:val="004364D6"/>
    <w:rsid w:val="0043652D"/>
    <w:rsid w:val="0043666C"/>
    <w:rsid w:val="004367FE"/>
    <w:rsid w:val="00437107"/>
    <w:rsid w:val="00437D1F"/>
    <w:rsid w:val="00437FD1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21A"/>
    <w:rsid w:val="004503B2"/>
    <w:rsid w:val="00450978"/>
    <w:rsid w:val="00450B59"/>
    <w:rsid w:val="00450CA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A5E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706"/>
    <w:rsid w:val="004738F6"/>
    <w:rsid w:val="00473B68"/>
    <w:rsid w:val="00473D47"/>
    <w:rsid w:val="00473DDF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4F6C"/>
    <w:rsid w:val="0048518B"/>
    <w:rsid w:val="004851BA"/>
    <w:rsid w:val="00485295"/>
    <w:rsid w:val="004852A7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69E"/>
    <w:rsid w:val="004A06EE"/>
    <w:rsid w:val="004A0974"/>
    <w:rsid w:val="004A1463"/>
    <w:rsid w:val="004A1582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ABE"/>
    <w:rsid w:val="004A5F42"/>
    <w:rsid w:val="004A611B"/>
    <w:rsid w:val="004A6424"/>
    <w:rsid w:val="004A6872"/>
    <w:rsid w:val="004A690B"/>
    <w:rsid w:val="004A69D0"/>
    <w:rsid w:val="004A6A82"/>
    <w:rsid w:val="004A6DC5"/>
    <w:rsid w:val="004A74F9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1C75"/>
    <w:rsid w:val="004B22E2"/>
    <w:rsid w:val="004B2491"/>
    <w:rsid w:val="004B272F"/>
    <w:rsid w:val="004B2971"/>
    <w:rsid w:val="004B2D38"/>
    <w:rsid w:val="004B2FAF"/>
    <w:rsid w:val="004B3468"/>
    <w:rsid w:val="004B35B3"/>
    <w:rsid w:val="004B3781"/>
    <w:rsid w:val="004B4477"/>
    <w:rsid w:val="004B4A84"/>
    <w:rsid w:val="004B5EB3"/>
    <w:rsid w:val="004B695E"/>
    <w:rsid w:val="004B6AA8"/>
    <w:rsid w:val="004B6D7F"/>
    <w:rsid w:val="004B6E00"/>
    <w:rsid w:val="004B76E3"/>
    <w:rsid w:val="004C0F07"/>
    <w:rsid w:val="004C0F26"/>
    <w:rsid w:val="004C130E"/>
    <w:rsid w:val="004C1406"/>
    <w:rsid w:val="004C164A"/>
    <w:rsid w:val="004C186B"/>
    <w:rsid w:val="004C233B"/>
    <w:rsid w:val="004C2573"/>
    <w:rsid w:val="004C2688"/>
    <w:rsid w:val="004C2ABB"/>
    <w:rsid w:val="004C2DFF"/>
    <w:rsid w:val="004C31D0"/>
    <w:rsid w:val="004C32ED"/>
    <w:rsid w:val="004C38DD"/>
    <w:rsid w:val="004C3AD4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0E8"/>
    <w:rsid w:val="004D324A"/>
    <w:rsid w:val="004D3E29"/>
    <w:rsid w:val="004D427A"/>
    <w:rsid w:val="004D4529"/>
    <w:rsid w:val="004D453B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4927"/>
    <w:rsid w:val="004E56B2"/>
    <w:rsid w:val="004E6177"/>
    <w:rsid w:val="004E666B"/>
    <w:rsid w:val="004E694E"/>
    <w:rsid w:val="004E6BC0"/>
    <w:rsid w:val="004E6D3B"/>
    <w:rsid w:val="004E7922"/>
    <w:rsid w:val="004F0FB3"/>
    <w:rsid w:val="004F1D9A"/>
    <w:rsid w:val="004F2227"/>
    <w:rsid w:val="004F2311"/>
    <w:rsid w:val="004F2B4F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1DC"/>
    <w:rsid w:val="004F6975"/>
    <w:rsid w:val="004F6DE2"/>
    <w:rsid w:val="004F734D"/>
    <w:rsid w:val="004F759A"/>
    <w:rsid w:val="004F765E"/>
    <w:rsid w:val="004F7A1D"/>
    <w:rsid w:val="005003E6"/>
    <w:rsid w:val="0050044C"/>
    <w:rsid w:val="005007E9"/>
    <w:rsid w:val="00500C65"/>
    <w:rsid w:val="00501212"/>
    <w:rsid w:val="0050139F"/>
    <w:rsid w:val="0050242B"/>
    <w:rsid w:val="00502434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1936"/>
    <w:rsid w:val="005120D8"/>
    <w:rsid w:val="00512126"/>
    <w:rsid w:val="0051213B"/>
    <w:rsid w:val="00512770"/>
    <w:rsid w:val="005128F6"/>
    <w:rsid w:val="005129C3"/>
    <w:rsid w:val="00513221"/>
    <w:rsid w:val="005132E2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890"/>
    <w:rsid w:val="00523322"/>
    <w:rsid w:val="00523623"/>
    <w:rsid w:val="00524685"/>
    <w:rsid w:val="00524C9A"/>
    <w:rsid w:val="0052550A"/>
    <w:rsid w:val="005257B3"/>
    <w:rsid w:val="00525DCB"/>
    <w:rsid w:val="005269CD"/>
    <w:rsid w:val="0052718B"/>
    <w:rsid w:val="0052757A"/>
    <w:rsid w:val="005300F0"/>
    <w:rsid w:val="00530B92"/>
    <w:rsid w:val="005317AB"/>
    <w:rsid w:val="00531AE7"/>
    <w:rsid w:val="00531E7B"/>
    <w:rsid w:val="00532118"/>
    <w:rsid w:val="00532506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BFA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217C"/>
    <w:rsid w:val="0054218C"/>
    <w:rsid w:val="005433CE"/>
    <w:rsid w:val="005436AF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6E8"/>
    <w:rsid w:val="0055077A"/>
    <w:rsid w:val="005509E9"/>
    <w:rsid w:val="005515FC"/>
    <w:rsid w:val="00552101"/>
    <w:rsid w:val="00552A10"/>
    <w:rsid w:val="00553435"/>
    <w:rsid w:val="00553834"/>
    <w:rsid w:val="0055464C"/>
    <w:rsid w:val="00554AD3"/>
    <w:rsid w:val="005555B3"/>
    <w:rsid w:val="00555642"/>
    <w:rsid w:val="005562AB"/>
    <w:rsid w:val="005566BF"/>
    <w:rsid w:val="00557037"/>
    <w:rsid w:val="00557E13"/>
    <w:rsid w:val="005608FA"/>
    <w:rsid w:val="00560E31"/>
    <w:rsid w:val="0056100E"/>
    <w:rsid w:val="00561FB7"/>
    <w:rsid w:val="0056238B"/>
    <w:rsid w:val="00562B91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9AA"/>
    <w:rsid w:val="00567F22"/>
    <w:rsid w:val="00570480"/>
    <w:rsid w:val="005705F3"/>
    <w:rsid w:val="00570674"/>
    <w:rsid w:val="005709D3"/>
    <w:rsid w:val="00571119"/>
    <w:rsid w:val="0057145F"/>
    <w:rsid w:val="005721AD"/>
    <w:rsid w:val="005721E1"/>
    <w:rsid w:val="00573336"/>
    <w:rsid w:val="00574587"/>
    <w:rsid w:val="0057487E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A787C"/>
    <w:rsid w:val="005B101E"/>
    <w:rsid w:val="005B12EF"/>
    <w:rsid w:val="005B1532"/>
    <w:rsid w:val="005B1549"/>
    <w:rsid w:val="005B2218"/>
    <w:rsid w:val="005B234F"/>
    <w:rsid w:val="005B31EF"/>
    <w:rsid w:val="005B361A"/>
    <w:rsid w:val="005B40F3"/>
    <w:rsid w:val="005B4167"/>
    <w:rsid w:val="005B47BD"/>
    <w:rsid w:val="005B5361"/>
    <w:rsid w:val="005B643A"/>
    <w:rsid w:val="005B689E"/>
    <w:rsid w:val="005B6FA6"/>
    <w:rsid w:val="005B726B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C05"/>
    <w:rsid w:val="005E11A0"/>
    <w:rsid w:val="005E12BA"/>
    <w:rsid w:val="005E1AFC"/>
    <w:rsid w:val="005E1C65"/>
    <w:rsid w:val="005E1EFF"/>
    <w:rsid w:val="005E1F7F"/>
    <w:rsid w:val="005E2843"/>
    <w:rsid w:val="005E28B6"/>
    <w:rsid w:val="005E295C"/>
    <w:rsid w:val="005E3F56"/>
    <w:rsid w:val="005E45C7"/>
    <w:rsid w:val="005E4902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0B58"/>
    <w:rsid w:val="005F1619"/>
    <w:rsid w:val="005F1749"/>
    <w:rsid w:val="005F21BF"/>
    <w:rsid w:val="005F2464"/>
    <w:rsid w:val="005F2FFA"/>
    <w:rsid w:val="005F369F"/>
    <w:rsid w:val="005F4384"/>
    <w:rsid w:val="005F4923"/>
    <w:rsid w:val="005F4AEE"/>
    <w:rsid w:val="005F4E7E"/>
    <w:rsid w:val="005F501B"/>
    <w:rsid w:val="005F5E71"/>
    <w:rsid w:val="005F604B"/>
    <w:rsid w:val="005F613D"/>
    <w:rsid w:val="005F6198"/>
    <w:rsid w:val="005F67C8"/>
    <w:rsid w:val="005F697F"/>
    <w:rsid w:val="005F6D9E"/>
    <w:rsid w:val="005F7630"/>
    <w:rsid w:val="005F7ABC"/>
    <w:rsid w:val="005F7F73"/>
    <w:rsid w:val="00600127"/>
    <w:rsid w:val="006001C5"/>
    <w:rsid w:val="006006CD"/>
    <w:rsid w:val="00600A1D"/>
    <w:rsid w:val="00600AB2"/>
    <w:rsid w:val="00600D07"/>
    <w:rsid w:val="006010E0"/>
    <w:rsid w:val="00601529"/>
    <w:rsid w:val="00601ADA"/>
    <w:rsid w:val="00602089"/>
    <w:rsid w:val="00602287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E41"/>
    <w:rsid w:val="00607019"/>
    <w:rsid w:val="00607915"/>
    <w:rsid w:val="00607A34"/>
    <w:rsid w:val="0061012B"/>
    <w:rsid w:val="00610522"/>
    <w:rsid w:val="0061100F"/>
    <w:rsid w:val="00612FE5"/>
    <w:rsid w:val="006132CE"/>
    <w:rsid w:val="00613DE6"/>
    <w:rsid w:val="00614D0B"/>
    <w:rsid w:val="00615DAE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2454"/>
    <w:rsid w:val="00622BEA"/>
    <w:rsid w:val="00623845"/>
    <w:rsid w:val="00623A42"/>
    <w:rsid w:val="00623B13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276F6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AF6"/>
    <w:rsid w:val="00636E13"/>
    <w:rsid w:val="00636EE3"/>
    <w:rsid w:val="0063751E"/>
    <w:rsid w:val="006375D4"/>
    <w:rsid w:val="006375E1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4083"/>
    <w:rsid w:val="00654DA7"/>
    <w:rsid w:val="00655E64"/>
    <w:rsid w:val="00656224"/>
    <w:rsid w:val="0065630C"/>
    <w:rsid w:val="006563DF"/>
    <w:rsid w:val="00656423"/>
    <w:rsid w:val="006575D4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878"/>
    <w:rsid w:val="006647EE"/>
    <w:rsid w:val="0066482B"/>
    <w:rsid w:val="00664966"/>
    <w:rsid w:val="006664A2"/>
    <w:rsid w:val="0066731E"/>
    <w:rsid w:val="0066763B"/>
    <w:rsid w:val="00667819"/>
    <w:rsid w:val="0067021D"/>
    <w:rsid w:val="00670A5E"/>
    <w:rsid w:val="0067125A"/>
    <w:rsid w:val="00671465"/>
    <w:rsid w:val="00671E30"/>
    <w:rsid w:val="00671F29"/>
    <w:rsid w:val="00672090"/>
    <w:rsid w:val="0067249B"/>
    <w:rsid w:val="00672D29"/>
    <w:rsid w:val="00672E02"/>
    <w:rsid w:val="00673A03"/>
    <w:rsid w:val="0067409D"/>
    <w:rsid w:val="00674325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ED5"/>
    <w:rsid w:val="00684087"/>
    <w:rsid w:val="006843E1"/>
    <w:rsid w:val="00684DD2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633"/>
    <w:rsid w:val="00687E67"/>
    <w:rsid w:val="00687F0C"/>
    <w:rsid w:val="00690010"/>
    <w:rsid w:val="006907E4"/>
    <w:rsid w:val="00690898"/>
    <w:rsid w:val="00691028"/>
    <w:rsid w:val="0069139E"/>
    <w:rsid w:val="0069184B"/>
    <w:rsid w:val="00691A5E"/>
    <w:rsid w:val="00691F99"/>
    <w:rsid w:val="00692370"/>
    <w:rsid w:val="006927C4"/>
    <w:rsid w:val="00693CF0"/>
    <w:rsid w:val="00693E3A"/>
    <w:rsid w:val="00694210"/>
    <w:rsid w:val="006942E0"/>
    <w:rsid w:val="00694308"/>
    <w:rsid w:val="00695122"/>
    <w:rsid w:val="0069705B"/>
    <w:rsid w:val="0069737C"/>
    <w:rsid w:val="00697BB7"/>
    <w:rsid w:val="006A0002"/>
    <w:rsid w:val="006A0487"/>
    <w:rsid w:val="006A0EDC"/>
    <w:rsid w:val="006A12A3"/>
    <w:rsid w:val="006A18DB"/>
    <w:rsid w:val="006A1F5B"/>
    <w:rsid w:val="006A1FDF"/>
    <w:rsid w:val="006A2386"/>
    <w:rsid w:val="006A23E2"/>
    <w:rsid w:val="006A2627"/>
    <w:rsid w:val="006A2D2E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B40"/>
    <w:rsid w:val="006B1C62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DFA"/>
    <w:rsid w:val="006C0036"/>
    <w:rsid w:val="006C02FA"/>
    <w:rsid w:val="006C05D2"/>
    <w:rsid w:val="006C1C85"/>
    <w:rsid w:val="006C230E"/>
    <w:rsid w:val="006C23FC"/>
    <w:rsid w:val="006C3146"/>
    <w:rsid w:val="006C370C"/>
    <w:rsid w:val="006C3850"/>
    <w:rsid w:val="006C3D9E"/>
    <w:rsid w:val="006C43F2"/>
    <w:rsid w:val="006C446A"/>
    <w:rsid w:val="006C452E"/>
    <w:rsid w:val="006C48AC"/>
    <w:rsid w:val="006C4E18"/>
    <w:rsid w:val="006C5AE2"/>
    <w:rsid w:val="006C5BAF"/>
    <w:rsid w:val="006C617E"/>
    <w:rsid w:val="006C6840"/>
    <w:rsid w:val="006C6B3E"/>
    <w:rsid w:val="006C745A"/>
    <w:rsid w:val="006D0874"/>
    <w:rsid w:val="006D0890"/>
    <w:rsid w:val="006D08E0"/>
    <w:rsid w:val="006D0B26"/>
    <w:rsid w:val="006D1064"/>
    <w:rsid w:val="006D1260"/>
    <w:rsid w:val="006D1E80"/>
    <w:rsid w:val="006D20AC"/>
    <w:rsid w:val="006D23FC"/>
    <w:rsid w:val="006D26AB"/>
    <w:rsid w:val="006D2DEC"/>
    <w:rsid w:val="006D370A"/>
    <w:rsid w:val="006D383E"/>
    <w:rsid w:val="006D45F7"/>
    <w:rsid w:val="006D47BC"/>
    <w:rsid w:val="006D4B15"/>
    <w:rsid w:val="006D4C42"/>
    <w:rsid w:val="006D4F4E"/>
    <w:rsid w:val="006D4F81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181B"/>
    <w:rsid w:val="006E1851"/>
    <w:rsid w:val="006E1A78"/>
    <w:rsid w:val="006E1CF4"/>
    <w:rsid w:val="006E2118"/>
    <w:rsid w:val="006E237E"/>
    <w:rsid w:val="006E319A"/>
    <w:rsid w:val="006E3461"/>
    <w:rsid w:val="006E3D6A"/>
    <w:rsid w:val="006E5009"/>
    <w:rsid w:val="006E57CB"/>
    <w:rsid w:val="006E589A"/>
    <w:rsid w:val="006E5DD5"/>
    <w:rsid w:val="006E5F0E"/>
    <w:rsid w:val="006E6BFC"/>
    <w:rsid w:val="006E6F94"/>
    <w:rsid w:val="006E790B"/>
    <w:rsid w:val="006F055C"/>
    <w:rsid w:val="006F0A28"/>
    <w:rsid w:val="006F1030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700080"/>
    <w:rsid w:val="0070041A"/>
    <w:rsid w:val="0070047E"/>
    <w:rsid w:val="00701F24"/>
    <w:rsid w:val="00702B69"/>
    <w:rsid w:val="00702C07"/>
    <w:rsid w:val="00702C40"/>
    <w:rsid w:val="00702D72"/>
    <w:rsid w:val="007031F2"/>
    <w:rsid w:val="007044B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20D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25E"/>
    <w:rsid w:val="00711787"/>
    <w:rsid w:val="00711983"/>
    <w:rsid w:val="00711B1E"/>
    <w:rsid w:val="00712568"/>
    <w:rsid w:val="00712953"/>
    <w:rsid w:val="00712D96"/>
    <w:rsid w:val="0071323F"/>
    <w:rsid w:val="00713BBD"/>
    <w:rsid w:val="00713D0F"/>
    <w:rsid w:val="00713E5E"/>
    <w:rsid w:val="00714285"/>
    <w:rsid w:val="00714A0E"/>
    <w:rsid w:val="00714B77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5F"/>
    <w:rsid w:val="00720462"/>
    <w:rsid w:val="00720A6A"/>
    <w:rsid w:val="00720C24"/>
    <w:rsid w:val="00720CC9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509"/>
    <w:rsid w:val="00723CC8"/>
    <w:rsid w:val="00723DC5"/>
    <w:rsid w:val="007246DD"/>
    <w:rsid w:val="007250E2"/>
    <w:rsid w:val="0072567A"/>
    <w:rsid w:val="00725958"/>
    <w:rsid w:val="00725BF9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0066"/>
    <w:rsid w:val="0073101E"/>
    <w:rsid w:val="00731398"/>
    <w:rsid w:val="00731478"/>
    <w:rsid w:val="00731572"/>
    <w:rsid w:val="007317EA"/>
    <w:rsid w:val="007321BA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5E66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1D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6B45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0BF"/>
    <w:rsid w:val="007646E2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B31"/>
    <w:rsid w:val="00780FC7"/>
    <w:rsid w:val="0078177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303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39"/>
    <w:rsid w:val="007A036A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421"/>
    <w:rsid w:val="007A69F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0FAA"/>
    <w:rsid w:val="007C1340"/>
    <w:rsid w:val="007C1593"/>
    <w:rsid w:val="007C1C5A"/>
    <w:rsid w:val="007C27C6"/>
    <w:rsid w:val="007C2A8A"/>
    <w:rsid w:val="007C3338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6EB6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539"/>
    <w:rsid w:val="007D2BF0"/>
    <w:rsid w:val="007D2C48"/>
    <w:rsid w:val="007D2D25"/>
    <w:rsid w:val="007D4281"/>
    <w:rsid w:val="007D514C"/>
    <w:rsid w:val="007D53B2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6D7"/>
    <w:rsid w:val="007E09BB"/>
    <w:rsid w:val="007E0EE5"/>
    <w:rsid w:val="007E14C6"/>
    <w:rsid w:val="007E262D"/>
    <w:rsid w:val="007E26E1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E7D9A"/>
    <w:rsid w:val="007F0628"/>
    <w:rsid w:val="007F08C1"/>
    <w:rsid w:val="007F0AF3"/>
    <w:rsid w:val="007F1167"/>
    <w:rsid w:val="007F12C1"/>
    <w:rsid w:val="007F1928"/>
    <w:rsid w:val="007F19C5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4B97"/>
    <w:rsid w:val="007F520F"/>
    <w:rsid w:val="007F5232"/>
    <w:rsid w:val="007F538D"/>
    <w:rsid w:val="007F53D8"/>
    <w:rsid w:val="007F5A7B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1030"/>
    <w:rsid w:val="00801067"/>
    <w:rsid w:val="008017E7"/>
    <w:rsid w:val="00801D83"/>
    <w:rsid w:val="00802183"/>
    <w:rsid w:val="0080234A"/>
    <w:rsid w:val="00802A80"/>
    <w:rsid w:val="00803704"/>
    <w:rsid w:val="0080384E"/>
    <w:rsid w:val="00803E37"/>
    <w:rsid w:val="00804016"/>
    <w:rsid w:val="0080402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003"/>
    <w:rsid w:val="008151C5"/>
    <w:rsid w:val="0081532E"/>
    <w:rsid w:val="0081543E"/>
    <w:rsid w:val="0081546B"/>
    <w:rsid w:val="00816169"/>
    <w:rsid w:val="00817AAB"/>
    <w:rsid w:val="0082030E"/>
    <w:rsid w:val="0082032A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599E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134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6CB5"/>
    <w:rsid w:val="0083703E"/>
    <w:rsid w:val="008370A8"/>
    <w:rsid w:val="0083713D"/>
    <w:rsid w:val="008378FD"/>
    <w:rsid w:val="008379D1"/>
    <w:rsid w:val="00837EA4"/>
    <w:rsid w:val="00840386"/>
    <w:rsid w:val="008405FA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1E3F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3402"/>
    <w:rsid w:val="0086360C"/>
    <w:rsid w:val="0086373E"/>
    <w:rsid w:val="008650DB"/>
    <w:rsid w:val="008653BC"/>
    <w:rsid w:val="008658F1"/>
    <w:rsid w:val="00865C2D"/>
    <w:rsid w:val="00865D30"/>
    <w:rsid w:val="00866142"/>
    <w:rsid w:val="008661BA"/>
    <w:rsid w:val="0086668A"/>
    <w:rsid w:val="00866C4B"/>
    <w:rsid w:val="008671A6"/>
    <w:rsid w:val="008673D7"/>
    <w:rsid w:val="00867840"/>
    <w:rsid w:val="008703C8"/>
    <w:rsid w:val="00870534"/>
    <w:rsid w:val="008706A7"/>
    <w:rsid w:val="00870A22"/>
    <w:rsid w:val="00870B31"/>
    <w:rsid w:val="008712F6"/>
    <w:rsid w:val="00871CA8"/>
    <w:rsid w:val="008723CF"/>
    <w:rsid w:val="00872AD8"/>
    <w:rsid w:val="00872E80"/>
    <w:rsid w:val="00873532"/>
    <w:rsid w:val="0087414A"/>
    <w:rsid w:val="00874586"/>
    <w:rsid w:val="008747BC"/>
    <w:rsid w:val="00874DD2"/>
    <w:rsid w:val="00875109"/>
    <w:rsid w:val="008752CB"/>
    <w:rsid w:val="008759FF"/>
    <w:rsid w:val="00875B24"/>
    <w:rsid w:val="0087690C"/>
    <w:rsid w:val="0087748E"/>
    <w:rsid w:val="00877628"/>
    <w:rsid w:val="00877756"/>
    <w:rsid w:val="00880EA6"/>
    <w:rsid w:val="00881683"/>
    <w:rsid w:val="00881873"/>
    <w:rsid w:val="00882659"/>
    <w:rsid w:val="0088344E"/>
    <w:rsid w:val="00883C5B"/>
    <w:rsid w:val="008841D0"/>
    <w:rsid w:val="00884214"/>
    <w:rsid w:val="008843B8"/>
    <w:rsid w:val="00884429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0AB3"/>
    <w:rsid w:val="00891B29"/>
    <w:rsid w:val="00891EFF"/>
    <w:rsid w:val="008926FD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42A"/>
    <w:rsid w:val="008A0AE3"/>
    <w:rsid w:val="008A14CC"/>
    <w:rsid w:val="008A17FD"/>
    <w:rsid w:val="008A1DB0"/>
    <w:rsid w:val="008A25A1"/>
    <w:rsid w:val="008A2B56"/>
    <w:rsid w:val="008A2CE6"/>
    <w:rsid w:val="008A403B"/>
    <w:rsid w:val="008A416E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E48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472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17B"/>
    <w:rsid w:val="008E3378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89D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6EFE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CFC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C4D"/>
    <w:rsid w:val="00930D26"/>
    <w:rsid w:val="00930DB5"/>
    <w:rsid w:val="00930E30"/>
    <w:rsid w:val="00931249"/>
    <w:rsid w:val="0093139A"/>
    <w:rsid w:val="00931D50"/>
    <w:rsid w:val="00931ED1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D79"/>
    <w:rsid w:val="00935301"/>
    <w:rsid w:val="009356E6"/>
    <w:rsid w:val="0093629D"/>
    <w:rsid w:val="009365FB"/>
    <w:rsid w:val="009373F0"/>
    <w:rsid w:val="00937AC2"/>
    <w:rsid w:val="00937D86"/>
    <w:rsid w:val="00940006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4154"/>
    <w:rsid w:val="00944801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F9F"/>
    <w:rsid w:val="00950E8F"/>
    <w:rsid w:val="009510A9"/>
    <w:rsid w:val="00951131"/>
    <w:rsid w:val="009512F8"/>
    <w:rsid w:val="00951440"/>
    <w:rsid w:val="0095146A"/>
    <w:rsid w:val="00951B00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ADE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607"/>
    <w:rsid w:val="00965652"/>
    <w:rsid w:val="00966AFE"/>
    <w:rsid w:val="00966D71"/>
    <w:rsid w:val="00967293"/>
    <w:rsid w:val="00970477"/>
    <w:rsid w:val="00970F83"/>
    <w:rsid w:val="009719F1"/>
    <w:rsid w:val="0097207A"/>
    <w:rsid w:val="0097292F"/>
    <w:rsid w:val="00972B37"/>
    <w:rsid w:val="00972F74"/>
    <w:rsid w:val="00973ABD"/>
    <w:rsid w:val="009741D9"/>
    <w:rsid w:val="009749B8"/>
    <w:rsid w:val="00974C4E"/>
    <w:rsid w:val="0097512B"/>
    <w:rsid w:val="00975166"/>
    <w:rsid w:val="0097553B"/>
    <w:rsid w:val="00975A45"/>
    <w:rsid w:val="009761AC"/>
    <w:rsid w:val="00976467"/>
    <w:rsid w:val="009765C5"/>
    <w:rsid w:val="00977B40"/>
    <w:rsid w:val="00980486"/>
    <w:rsid w:val="00980A0C"/>
    <w:rsid w:val="00980E00"/>
    <w:rsid w:val="00981E52"/>
    <w:rsid w:val="0098270C"/>
    <w:rsid w:val="0098282E"/>
    <w:rsid w:val="00982CA4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D26"/>
    <w:rsid w:val="00987F02"/>
    <w:rsid w:val="00990B8B"/>
    <w:rsid w:val="00990C56"/>
    <w:rsid w:val="00990E37"/>
    <w:rsid w:val="0099268C"/>
    <w:rsid w:val="00992897"/>
    <w:rsid w:val="009931E9"/>
    <w:rsid w:val="00993D92"/>
    <w:rsid w:val="00994505"/>
    <w:rsid w:val="009946D0"/>
    <w:rsid w:val="009955C7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2DF7"/>
    <w:rsid w:val="009A3235"/>
    <w:rsid w:val="009A3707"/>
    <w:rsid w:val="009A3AC8"/>
    <w:rsid w:val="009A3B38"/>
    <w:rsid w:val="009A3E51"/>
    <w:rsid w:val="009A3EF5"/>
    <w:rsid w:val="009A48CA"/>
    <w:rsid w:val="009A4D63"/>
    <w:rsid w:val="009A5053"/>
    <w:rsid w:val="009A54FC"/>
    <w:rsid w:val="009A56CE"/>
    <w:rsid w:val="009A5B95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6C"/>
    <w:rsid w:val="009B5B95"/>
    <w:rsid w:val="009B5F13"/>
    <w:rsid w:val="009B6749"/>
    <w:rsid w:val="009B69AD"/>
    <w:rsid w:val="009B6BF9"/>
    <w:rsid w:val="009B6C22"/>
    <w:rsid w:val="009B6DFC"/>
    <w:rsid w:val="009B74CD"/>
    <w:rsid w:val="009B784D"/>
    <w:rsid w:val="009B7AC3"/>
    <w:rsid w:val="009B7E08"/>
    <w:rsid w:val="009C122D"/>
    <w:rsid w:val="009C1DD9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EC7"/>
    <w:rsid w:val="009C55E1"/>
    <w:rsid w:val="009C57D9"/>
    <w:rsid w:val="009C5D49"/>
    <w:rsid w:val="009C6EB5"/>
    <w:rsid w:val="009C6FFB"/>
    <w:rsid w:val="009C73BF"/>
    <w:rsid w:val="009C7547"/>
    <w:rsid w:val="009D012B"/>
    <w:rsid w:val="009D0348"/>
    <w:rsid w:val="009D044C"/>
    <w:rsid w:val="009D0729"/>
    <w:rsid w:val="009D0776"/>
    <w:rsid w:val="009D1211"/>
    <w:rsid w:val="009D1353"/>
    <w:rsid w:val="009D13F2"/>
    <w:rsid w:val="009D19BC"/>
    <w:rsid w:val="009D1AA3"/>
    <w:rsid w:val="009D1C8B"/>
    <w:rsid w:val="009D29B9"/>
    <w:rsid w:val="009D3315"/>
    <w:rsid w:val="009D3E9D"/>
    <w:rsid w:val="009D46C1"/>
    <w:rsid w:val="009D4F80"/>
    <w:rsid w:val="009D50C9"/>
    <w:rsid w:val="009D5E30"/>
    <w:rsid w:val="009D6B69"/>
    <w:rsid w:val="009E0A40"/>
    <w:rsid w:val="009E0C8B"/>
    <w:rsid w:val="009E0D02"/>
    <w:rsid w:val="009E13E5"/>
    <w:rsid w:val="009E1420"/>
    <w:rsid w:val="009E15DD"/>
    <w:rsid w:val="009E1ACC"/>
    <w:rsid w:val="009E330D"/>
    <w:rsid w:val="009E3A7E"/>
    <w:rsid w:val="009E42EF"/>
    <w:rsid w:val="009E4418"/>
    <w:rsid w:val="009E44D1"/>
    <w:rsid w:val="009E48B9"/>
    <w:rsid w:val="009E4F1C"/>
    <w:rsid w:val="009E4F5C"/>
    <w:rsid w:val="009E5838"/>
    <w:rsid w:val="009E7561"/>
    <w:rsid w:val="009F0319"/>
    <w:rsid w:val="009F03B1"/>
    <w:rsid w:val="009F0BEC"/>
    <w:rsid w:val="009F0C30"/>
    <w:rsid w:val="009F0F72"/>
    <w:rsid w:val="009F202F"/>
    <w:rsid w:val="009F23B9"/>
    <w:rsid w:val="009F28A5"/>
    <w:rsid w:val="009F2A2E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947"/>
    <w:rsid w:val="009F5BC7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B1F"/>
    <w:rsid w:val="00A05327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7F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7F3"/>
    <w:rsid w:val="00A26827"/>
    <w:rsid w:val="00A26EC3"/>
    <w:rsid w:val="00A27121"/>
    <w:rsid w:val="00A27D1F"/>
    <w:rsid w:val="00A3002D"/>
    <w:rsid w:val="00A300E0"/>
    <w:rsid w:val="00A30CEC"/>
    <w:rsid w:val="00A310DF"/>
    <w:rsid w:val="00A31822"/>
    <w:rsid w:val="00A31F1F"/>
    <w:rsid w:val="00A3230E"/>
    <w:rsid w:val="00A328CC"/>
    <w:rsid w:val="00A32AA9"/>
    <w:rsid w:val="00A331E5"/>
    <w:rsid w:val="00A341F3"/>
    <w:rsid w:val="00A34475"/>
    <w:rsid w:val="00A34867"/>
    <w:rsid w:val="00A35158"/>
    <w:rsid w:val="00A353D2"/>
    <w:rsid w:val="00A354A0"/>
    <w:rsid w:val="00A35739"/>
    <w:rsid w:val="00A359C7"/>
    <w:rsid w:val="00A35C13"/>
    <w:rsid w:val="00A35C6E"/>
    <w:rsid w:val="00A35DBF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EBD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A57"/>
    <w:rsid w:val="00A52D80"/>
    <w:rsid w:val="00A5352B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FD7"/>
    <w:rsid w:val="00A66C9F"/>
    <w:rsid w:val="00A67CC0"/>
    <w:rsid w:val="00A70250"/>
    <w:rsid w:val="00A70436"/>
    <w:rsid w:val="00A71771"/>
    <w:rsid w:val="00A71D48"/>
    <w:rsid w:val="00A72247"/>
    <w:rsid w:val="00A72335"/>
    <w:rsid w:val="00A7270B"/>
    <w:rsid w:val="00A728E4"/>
    <w:rsid w:val="00A73110"/>
    <w:rsid w:val="00A7408D"/>
    <w:rsid w:val="00A74814"/>
    <w:rsid w:val="00A7535D"/>
    <w:rsid w:val="00A75766"/>
    <w:rsid w:val="00A7677A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7E3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AAB"/>
    <w:rsid w:val="00A93B1B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069"/>
    <w:rsid w:val="00AB41B3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B8A"/>
    <w:rsid w:val="00AC32E6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9EA"/>
    <w:rsid w:val="00AD4256"/>
    <w:rsid w:val="00AD46D3"/>
    <w:rsid w:val="00AD4BEC"/>
    <w:rsid w:val="00AD65BD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685"/>
    <w:rsid w:val="00AE3D50"/>
    <w:rsid w:val="00AE5A53"/>
    <w:rsid w:val="00AE63F0"/>
    <w:rsid w:val="00AE67E1"/>
    <w:rsid w:val="00AE6941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70EF"/>
    <w:rsid w:val="00AF719E"/>
    <w:rsid w:val="00AF743B"/>
    <w:rsid w:val="00AF7F21"/>
    <w:rsid w:val="00B0059F"/>
    <w:rsid w:val="00B0063A"/>
    <w:rsid w:val="00B00989"/>
    <w:rsid w:val="00B009D5"/>
    <w:rsid w:val="00B011B0"/>
    <w:rsid w:val="00B01B9D"/>
    <w:rsid w:val="00B01D2A"/>
    <w:rsid w:val="00B02ED3"/>
    <w:rsid w:val="00B0302C"/>
    <w:rsid w:val="00B03312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2D1"/>
    <w:rsid w:val="00B12137"/>
    <w:rsid w:val="00B12672"/>
    <w:rsid w:val="00B12936"/>
    <w:rsid w:val="00B12BEF"/>
    <w:rsid w:val="00B12CDC"/>
    <w:rsid w:val="00B135B1"/>
    <w:rsid w:val="00B14044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2E9B"/>
    <w:rsid w:val="00B23708"/>
    <w:rsid w:val="00B23816"/>
    <w:rsid w:val="00B240D4"/>
    <w:rsid w:val="00B2434D"/>
    <w:rsid w:val="00B24D29"/>
    <w:rsid w:val="00B25EF6"/>
    <w:rsid w:val="00B26360"/>
    <w:rsid w:val="00B269C3"/>
    <w:rsid w:val="00B27777"/>
    <w:rsid w:val="00B27A25"/>
    <w:rsid w:val="00B30134"/>
    <w:rsid w:val="00B31456"/>
    <w:rsid w:val="00B31E93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A1A"/>
    <w:rsid w:val="00B40F77"/>
    <w:rsid w:val="00B410FD"/>
    <w:rsid w:val="00B4175B"/>
    <w:rsid w:val="00B41BF1"/>
    <w:rsid w:val="00B42429"/>
    <w:rsid w:val="00B427EB"/>
    <w:rsid w:val="00B428FB"/>
    <w:rsid w:val="00B42EBE"/>
    <w:rsid w:val="00B42F36"/>
    <w:rsid w:val="00B43133"/>
    <w:rsid w:val="00B4429D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771"/>
    <w:rsid w:val="00B517C4"/>
    <w:rsid w:val="00B51953"/>
    <w:rsid w:val="00B51C13"/>
    <w:rsid w:val="00B51DE7"/>
    <w:rsid w:val="00B521FC"/>
    <w:rsid w:val="00B52239"/>
    <w:rsid w:val="00B523CD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0BE9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7BF"/>
    <w:rsid w:val="00B67878"/>
    <w:rsid w:val="00B67903"/>
    <w:rsid w:val="00B67B27"/>
    <w:rsid w:val="00B67FF2"/>
    <w:rsid w:val="00B71DC2"/>
    <w:rsid w:val="00B71EBC"/>
    <w:rsid w:val="00B72879"/>
    <w:rsid w:val="00B72899"/>
    <w:rsid w:val="00B72B61"/>
    <w:rsid w:val="00B72CE9"/>
    <w:rsid w:val="00B73002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77D4E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C20"/>
    <w:rsid w:val="00B84C4B"/>
    <w:rsid w:val="00B85996"/>
    <w:rsid w:val="00B86095"/>
    <w:rsid w:val="00B8611D"/>
    <w:rsid w:val="00B86190"/>
    <w:rsid w:val="00B86629"/>
    <w:rsid w:val="00B86A23"/>
    <w:rsid w:val="00B9002A"/>
    <w:rsid w:val="00B90296"/>
    <w:rsid w:val="00B909F7"/>
    <w:rsid w:val="00B91401"/>
    <w:rsid w:val="00B916BB"/>
    <w:rsid w:val="00B918B0"/>
    <w:rsid w:val="00B91D4E"/>
    <w:rsid w:val="00B92988"/>
    <w:rsid w:val="00B93326"/>
    <w:rsid w:val="00B93379"/>
    <w:rsid w:val="00B935E2"/>
    <w:rsid w:val="00B93B6F"/>
    <w:rsid w:val="00B93D84"/>
    <w:rsid w:val="00B94708"/>
    <w:rsid w:val="00B94E27"/>
    <w:rsid w:val="00B95016"/>
    <w:rsid w:val="00B95192"/>
    <w:rsid w:val="00B9565E"/>
    <w:rsid w:val="00B96282"/>
    <w:rsid w:val="00B963EE"/>
    <w:rsid w:val="00B96890"/>
    <w:rsid w:val="00B96A24"/>
    <w:rsid w:val="00B96DA5"/>
    <w:rsid w:val="00BA04C8"/>
    <w:rsid w:val="00BA0A72"/>
    <w:rsid w:val="00BA235F"/>
    <w:rsid w:val="00BA2743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4FFA"/>
    <w:rsid w:val="00BB5132"/>
    <w:rsid w:val="00BB606C"/>
    <w:rsid w:val="00BB65B4"/>
    <w:rsid w:val="00BB680E"/>
    <w:rsid w:val="00BB717F"/>
    <w:rsid w:val="00BB7BD3"/>
    <w:rsid w:val="00BC039B"/>
    <w:rsid w:val="00BC0415"/>
    <w:rsid w:val="00BC0ABA"/>
    <w:rsid w:val="00BC0C85"/>
    <w:rsid w:val="00BC0D93"/>
    <w:rsid w:val="00BC10A9"/>
    <w:rsid w:val="00BC1C17"/>
    <w:rsid w:val="00BC1D2D"/>
    <w:rsid w:val="00BC2045"/>
    <w:rsid w:val="00BC20DB"/>
    <w:rsid w:val="00BC31F9"/>
    <w:rsid w:val="00BC32B6"/>
    <w:rsid w:val="00BC34E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C7AD5"/>
    <w:rsid w:val="00BD04AF"/>
    <w:rsid w:val="00BD0587"/>
    <w:rsid w:val="00BD139A"/>
    <w:rsid w:val="00BD1CD2"/>
    <w:rsid w:val="00BD1E70"/>
    <w:rsid w:val="00BD211B"/>
    <w:rsid w:val="00BD253D"/>
    <w:rsid w:val="00BD2954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451"/>
    <w:rsid w:val="00BF3C32"/>
    <w:rsid w:val="00BF3EB3"/>
    <w:rsid w:val="00BF4402"/>
    <w:rsid w:val="00BF44A8"/>
    <w:rsid w:val="00BF451B"/>
    <w:rsid w:val="00BF5BCD"/>
    <w:rsid w:val="00BF5F1C"/>
    <w:rsid w:val="00BF5F26"/>
    <w:rsid w:val="00BF6098"/>
    <w:rsid w:val="00BF6B3A"/>
    <w:rsid w:val="00BF6B50"/>
    <w:rsid w:val="00C000E0"/>
    <w:rsid w:val="00C00234"/>
    <w:rsid w:val="00C004BC"/>
    <w:rsid w:val="00C0068D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A63"/>
    <w:rsid w:val="00C06D2B"/>
    <w:rsid w:val="00C070C8"/>
    <w:rsid w:val="00C07388"/>
    <w:rsid w:val="00C07731"/>
    <w:rsid w:val="00C07E97"/>
    <w:rsid w:val="00C1050B"/>
    <w:rsid w:val="00C107EA"/>
    <w:rsid w:val="00C10E22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AD2"/>
    <w:rsid w:val="00C25EC8"/>
    <w:rsid w:val="00C260AE"/>
    <w:rsid w:val="00C264D1"/>
    <w:rsid w:val="00C2772A"/>
    <w:rsid w:val="00C27734"/>
    <w:rsid w:val="00C27B94"/>
    <w:rsid w:val="00C30734"/>
    <w:rsid w:val="00C30EB1"/>
    <w:rsid w:val="00C31284"/>
    <w:rsid w:val="00C31CB9"/>
    <w:rsid w:val="00C32530"/>
    <w:rsid w:val="00C3267E"/>
    <w:rsid w:val="00C32BF6"/>
    <w:rsid w:val="00C3334D"/>
    <w:rsid w:val="00C3419D"/>
    <w:rsid w:val="00C341B3"/>
    <w:rsid w:val="00C34919"/>
    <w:rsid w:val="00C35E1B"/>
    <w:rsid w:val="00C363FE"/>
    <w:rsid w:val="00C3649F"/>
    <w:rsid w:val="00C40406"/>
    <w:rsid w:val="00C404BE"/>
    <w:rsid w:val="00C40BE6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7F8"/>
    <w:rsid w:val="00C43AEC"/>
    <w:rsid w:val="00C448D7"/>
    <w:rsid w:val="00C44900"/>
    <w:rsid w:val="00C44D0C"/>
    <w:rsid w:val="00C45644"/>
    <w:rsid w:val="00C4622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35D1"/>
    <w:rsid w:val="00C5367B"/>
    <w:rsid w:val="00C539D9"/>
    <w:rsid w:val="00C53AC6"/>
    <w:rsid w:val="00C54A9E"/>
    <w:rsid w:val="00C54E25"/>
    <w:rsid w:val="00C5509D"/>
    <w:rsid w:val="00C55337"/>
    <w:rsid w:val="00C553C4"/>
    <w:rsid w:val="00C55698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5D5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529"/>
    <w:rsid w:val="00C76838"/>
    <w:rsid w:val="00C76B7F"/>
    <w:rsid w:val="00C76FA0"/>
    <w:rsid w:val="00C77746"/>
    <w:rsid w:val="00C77A53"/>
    <w:rsid w:val="00C77DEF"/>
    <w:rsid w:val="00C8028D"/>
    <w:rsid w:val="00C8033C"/>
    <w:rsid w:val="00C80A62"/>
    <w:rsid w:val="00C80B70"/>
    <w:rsid w:val="00C81D8D"/>
    <w:rsid w:val="00C82036"/>
    <w:rsid w:val="00C827C3"/>
    <w:rsid w:val="00C82BA5"/>
    <w:rsid w:val="00C82CC8"/>
    <w:rsid w:val="00C83259"/>
    <w:rsid w:val="00C83357"/>
    <w:rsid w:val="00C8448F"/>
    <w:rsid w:val="00C84609"/>
    <w:rsid w:val="00C846B1"/>
    <w:rsid w:val="00C8480A"/>
    <w:rsid w:val="00C84B02"/>
    <w:rsid w:val="00C84C5A"/>
    <w:rsid w:val="00C850C2"/>
    <w:rsid w:val="00C85282"/>
    <w:rsid w:val="00C85386"/>
    <w:rsid w:val="00C854D6"/>
    <w:rsid w:val="00C85C60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7FB"/>
    <w:rsid w:val="00C92BE2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A8E"/>
    <w:rsid w:val="00CA1C87"/>
    <w:rsid w:val="00CA1EE8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139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2F75"/>
    <w:rsid w:val="00CC3063"/>
    <w:rsid w:val="00CC364D"/>
    <w:rsid w:val="00CC3CB8"/>
    <w:rsid w:val="00CC46CF"/>
    <w:rsid w:val="00CC4D8E"/>
    <w:rsid w:val="00CC5690"/>
    <w:rsid w:val="00CC63B3"/>
    <w:rsid w:val="00CC6AD7"/>
    <w:rsid w:val="00CC6E1B"/>
    <w:rsid w:val="00CC7A08"/>
    <w:rsid w:val="00CC7D0A"/>
    <w:rsid w:val="00CC7F47"/>
    <w:rsid w:val="00CD06ED"/>
    <w:rsid w:val="00CD0D34"/>
    <w:rsid w:val="00CD189A"/>
    <w:rsid w:val="00CD215F"/>
    <w:rsid w:val="00CD2627"/>
    <w:rsid w:val="00CD32A6"/>
    <w:rsid w:val="00CD451E"/>
    <w:rsid w:val="00CD45AE"/>
    <w:rsid w:val="00CD497A"/>
    <w:rsid w:val="00CD5267"/>
    <w:rsid w:val="00CD5AE6"/>
    <w:rsid w:val="00CD6062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1E10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06EE"/>
    <w:rsid w:val="00D11220"/>
    <w:rsid w:val="00D11258"/>
    <w:rsid w:val="00D1238E"/>
    <w:rsid w:val="00D12496"/>
    <w:rsid w:val="00D12D25"/>
    <w:rsid w:val="00D133D7"/>
    <w:rsid w:val="00D134C5"/>
    <w:rsid w:val="00D13A0E"/>
    <w:rsid w:val="00D13CA8"/>
    <w:rsid w:val="00D1493D"/>
    <w:rsid w:val="00D15282"/>
    <w:rsid w:val="00D15719"/>
    <w:rsid w:val="00D15E83"/>
    <w:rsid w:val="00D16334"/>
    <w:rsid w:val="00D168A4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00B"/>
    <w:rsid w:val="00D257C2"/>
    <w:rsid w:val="00D26593"/>
    <w:rsid w:val="00D268EB"/>
    <w:rsid w:val="00D26CFF"/>
    <w:rsid w:val="00D274C6"/>
    <w:rsid w:val="00D27ABE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5FCB"/>
    <w:rsid w:val="00D36326"/>
    <w:rsid w:val="00D36C8C"/>
    <w:rsid w:val="00D37095"/>
    <w:rsid w:val="00D401D0"/>
    <w:rsid w:val="00D41056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022"/>
    <w:rsid w:val="00D47141"/>
    <w:rsid w:val="00D4758C"/>
    <w:rsid w:val="00D47896"/>
    <w:rsid w:val="00D50169"/>
    <w:rsid w:val="00D506AA"/>
    <w:rsid w:val="00D511F9"/>
    <w:rsid w:val="00D51DBD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6CF"/>
    <w:rsid w:val="00D56786"/>
    <w:rsid w:val="00D5679B"/>
    <w:rsid w:val="00D56A90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CCE"/>
    <w:rsid w:val="00D66139"/>
    <w:rsid w:val="00D67373"/>
    <w:rsid w:val="00D67390"/>
    <w:rsid w:val="00D6762F"/>
    <w:rsid w:val="00D67722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8B1"/>
    <w:rsid w:val="00D86B4A"/>
    <w:rsid w:val="00D87248"/>
    <w:rsid w:val="00D87CB2"/>
    <w:rsid w:val="00D90AB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2D3C"/>
    <w:rsid w:val="00DA2D92"/>
    <w:rsid w:val="00DA33A8"/>
    <w:rsid w:val="00DA36E3"/>
    <w:rsid w:val="00DA392E"/>
    <w:rsid w:val="00DA4056"/>
    <w:rsid w:val="00DA4972"/>
    <w:rsid w:val="00DA4FAF"/>
    <w:rsid w:val="00DA56DF"/>
    <w:rsid w:val="00DA5A83"/>
    <w:rsid w:val="00DA5AD5"/>
    <w:rsid w:val="00DA65C7"/>
    <w:rsid w:val="00DA6ACF"/>
    <w:rsid w:val="00DA6FC9"/>
    <w:rsid w:val="00DA70C4"/>
    <w:rsid w:val="00DA718A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A09"/>
    <w:rsid w:val="00DB5E85"/>
    <w:rsid w:val="00DB5F55"/>
    <w:rsid w:val="00DB660C"/>
    <w:rsid w:val="00DB6B3B"/>
    <w:rsid w:val="00DB72C7"/>
    <w:rsid w:val="00DB78DF"/>
    <w:rsid w:val="00DB7A14"/>
    <w:rsid w:val="00DB7CF9"/>
    <w:rsid w:val="00DC0E31"/>
    <w:rsid w:val="00DC0ECB"/>
    <w:rsid w:val="00DC138E"/>
    <w:rsid w:val="00DC1E50"/>
    <w:rsid w:val="00DC1F71"/>
    <w:rsid w:val="00DC1FA5"/>
    <w:rsid w:val="00DC21F3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24E"/>
    <w:rsid w:val="00DC533B"/>
    <w:rsid w:val="00DC5458"/>
    <w:rsid w:val="00DC6356"/>
    <w:rsid w:val="00DC70D0"/>
    <w:rsid w:val="00DC7897"/>
    <w:rsid w:val="00DC7DD6"/>
    <w:rsid w:val="00DC7F1F"/>
    <w:rsid w:val="00DD07EC"/>
    <w:rsid w:val="00DD0B94"/>
    <w:rsid w:val="00DD0F13"/>
    <w:rsid w:val="00DD11A1"/>
    <w:rsid w:val="00DD125A"/>
    <w:rsid w:val="00DD1913"/>
    <w:rsid w:val="00DD1ADB"/>
    <w:rsid w:val="00DD1D74"/>
    <w:rsid w:val="00DD232A"/>
    <w:rsid w:val="00DD2B6E"/>
    <w:rsid w:val="00DD2DEB"/>
    <w:rsid w:val="00DD3230"/>
    <w:rsid w:val="00DD3971"/>
    <w:rsid w:val="00DD3F2B"/>
    <w:rsid w:val="00DD428E"/>
    <w:rsid w:val="00DD4383"/>
    <w:rsid w:val="00DD43F5"/>
    <w:rsid w:val="00DD4BCC"/>
    <w:rsid w:val="00DD4EEC"/>
    <w:rsid w:val="00DD527A"/>
    <w:rsid w:val="00DD558F"/>
    <w:rsid w:val="00DD5F69"/>
    <w:rsid w:val="00DD61CF"/>
    <w:rsid w:val="00DD78D7"/>
    <w:rsid w:val="00DD7997"/>
    <w:rsid w:val="00DE02E4"/>
    <w:rsid w:val="00DE0A31"/>
    <w:rsid w:val="00DE0A33"/>
    <w:rsid w:val="00DE0D4B"/>
    <w:rsid w:val="00DE176B"/>
    <w:rsid w:val="00DE1DEE"/>
    <w:rsid w:val="00DE277A"/>
    <w:rsid w:val="00DE2936"/>
    <w:rsid w:val="00DE2A3F"/>
    <w:rsid w:val="00DE2B8E"/>
    <w:rsid w:val="00DE31B6"/>
    <w:rsid w:val="00DE35D1"/>
    <w:rsid w:val="00DE37A2"/>
    <w:rsid w:val="00DE3855"/>
    <w:rsid w:val="00DE399A"/>
    <w:rsid w:val="00DE3E02"/>
    <w:rsid w:val="00DE42C1"/>
    <w:rsid w:val="00DE46DC"/>
    <w:rsid w:val="00DE475E"/>
    <w:rsid w:val="00DE499D"/>
    <w:rsid w:val="00DE4DF4"/>
    <w:rsid w:val="00DE60E3"/>
    <w:rsid w:val="00DE6790"/>
    <w:rsid w:val="00DE6E60"/>
    <w:rsid w:val="00DF0FA0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6F34"/>
    <w:rsid w:val="00DF7853"/>
    <w:rsid w:val="00DF7FC2"/>
    <w:rsid w:val="00E005D1"/>
    <w:rsid w:val="00E007E7"/>
    <w:rsid w:val="00E008F8"/>
    <w:rsid w:val="00E00D1E"/>
    <w:rsid w:val="00E00EE1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3448"/>
    <w:rsid w:val="00E136F5"/>
    <w:rsid w:val="00E142A8"/>
    <w:rsid w:val="00E144AD"/>
    <w:rsid w:val="00E1495F"/>
    <w:rsid w:val="00E14D38"/>
    <w:rsid w:val="00E14D88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648"/>
    <w:rsid w:val="00E33B23"/>
    <w:rsid w:val="00E33CC7"/>
    <w:rsid w:val="00E34088"/>
    <w:rsid w:val="00E349B9"/>
    <w:rsid w:val="00E34ECE"/>
    <w:rsid w:val="00E35E6E"/>
    <w:rsid w:val="00E3618F"/>
    <w:rsid w:val="00E37780"/>
    <w:rsid w:val="00E37963"/>
    <w:rsid w:val="00E379CA"/>
    <w:rsid w:val="00E37A5F"/>
    <w:rsid w:val="00E37A8C"/>
    <w:rsid w:val="00E4020D"/>
    <w:rsid w:val="00E40344"/>
    <w:rsid w:val="00E40B21"/>
    <w:rsid w:val="00E4253A"/>
    <w:rsid w:val="00E425BB"/>
    <w:rsid w:val="00E43107"/>
    <w:rsid w:val="00E43732"/>
    <w:rsid w:val="00E43BC5"/>
    <w:rsid w:val="00E43BF5"/>
    <w:rsid w:val="00E44BB1"/>
    <w:rsid w:val="00E4527B"/>
    <w:rsid w:val="00E45A93"/>
    <w:rsid w:val="00E465D2"/>
    <w:rsid w:val="00E466CC"/>
    <w:rsid w:val="00E4701E"/>
    <w:rsid w:val="00E47280"/>
    <w:rsid w:val="00E478F4"/>
    <w:rsid w:val="00E47AD1"/>
    <w:rsid w:val="00E47FBE"/>
    <w:rsid w:val="00E503C5"/>
    <w:rsid w:val="00E5056A"/>
    <w:rsid w:val="00E50B2E"/>
    <w:rsid w:val="00E516DC"/>
    <w:rsid w:val="00E519E6"/>
    <w:rsid w:val="00E53C6D"/>
    <w:rsid w:val="00E53E81"/>
    <w:rsid w:val="00E54A37"/>
    <w:rsid w:val="00E558F5"/>
    <w:rsid w:val="00E55AF6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1F7"/>
    <w:rsid w:val="00E604D6"/>
    <w:rsid w:val="00E60967"/>
    <w:rsid w:val="00E60C79"/>
    <w:rsid w:val="00E611B6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A6E"/>
    <w:rsid w:val="00E706C6"/>
    <w:rsid w:val="00E70A1B"/>
    <w:rsid w:val="00E71F09"/>
    <w:rsid w:val="00E727B5"/>
    <w:rsid w:val="00E72880"/>
    <w:rsid w:val="00E7348D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400E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9F7"/>
    <w:rsid w:val="00E90E4B"/>
    <w:rsid w:val="00E9139D"/>
    <w:rsid w:val="00E92487"/>
    <w:rsid w:val="00E92803"/>
    <w:rsid w:val="00E93049"/>
    <w:rsid w:val="00E937B1"/>
    <w:rsid w:val="00E94123"/>
    <w:rsid w:val="00E9441F"/>
    <w:rsid w:val="00E94A40"/>
    <w:rsid w:val="00E96031"/>
    <w:rsid w:val="00E964C7"/>
    <w:rsid w:val="00E96AB6"/>
    <w:rsid w:val="00E96BF0"/>
    <w:rsid w:val="00E97E58"/>
    <w:rsid w:val="00EA0478"/>
    <w:rsid w:val="00EA0E88"/>
    <w:rsid w:val="00EA14E8"/>
    <w:rsid w:val="00EA14EB"/>
    <w:rsid w:val="00EA1B4B"/>
    <w:rsid w:val="00EA1E99"/>
    <w:rsid w:val="00EA26E5"/>
    <w:rsid w:val="00EA3B02"/>
    <w:rsid w:val="00EA43CC"/>
    <w:rsid w:val="00EA48DA"/>
    <w:rsid w:val="00EA54A8"/>
    <w:rsid w:val="00EA5743"/>
    <w:rsid w:val="00EA5A59"/>
    <w:rsid w:val="00EA5ADC"/>
    <w:rsid w:val="00EA5E2D"/>
    <w:rsid w:val="00EA6213"/>
    <w:rsid w:val="00EA72BF"/>
    <w:rsid w:val="00EA7D2E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6C5F"/>
    <w:rsid w:val="00EB6D70"/>
    <w:rsid w:val="00EB6DDC"/>
    <w:rsid w:val="00EB7F64"/>
    <w:rsid w:val="00EC03C6"/>
    <w:rsid w:val="00EC06E4"/>
    <w:rsid w:val="00EC15FC"/>
    <w:rsid w:val="00EC1742"/>
    <w:rsid w:val="00EC27C9"/>
    <w:rsid w:val="00EC2BDA"/>
    <w:rsid w:val="00EC3F80"/>
    <w:rsid w:val="00EC41C5"/>
    <w:rsid w:val="00EC42CC"/>
    <w:rsid w:val="00EC44B5"/>
    <w:rsid w:val="00EC5B45"/>
    <w:rsid w:val="00EC5BC3"/>
    <w:rsid w:val="00EC5C93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2BCB"/>
    <w:rsid w:val="00ED3186"/>
    <w:rsid w:val="00ED34E5"/>
    <w:rsid w:val="00ED3B6D"/>
    <w:rsid w:val="00ED3CF1"/>
    <w:rsid w:val="00ED3D11"/>
    <w:rsid w:val="00ED4C0E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18BE"/>
    <w:rsid w:val="00EE2056"/>
    <w:rsid w:val="00EE2068"/>
    <w:rsid w:val="00EE236D"/>
    <w:rsid w:val="00EE2D87"/>
    <w:rsid w:val="00EE3E9D"/>
    <w:rsid w:val="00EE43C5"/>
    <w:rsid w:val="00EE4A18"/>
    <w:rsid w:val="00EE4B4B"/>
    <w:rsid w:val="00EE50B1"/>
    <w:rsid w:val="00EE5323"/>
    <w:rsid w:val="00EE53AB"/>
    <w:rsid w:val="00EE55A0"/>
    <w:rsid w:val="00EE5D1B"/>
    <w:rsid w:val="00EE5E53"/>
    <w:rsid w:val="00EE5E85"/>
    <w:rsid w:val="00EE70AA"/>
    <w:rsid w:val="00EF0CA9"/>
    <w:rsid w:val="00EF0ED3"/>
    <w:rsid w:val="00EF14A5"/>
    <w:rsid w:val="00EF170B"/>
    <w:rsid w:val="00EF1F69"/>
    <w:rsid w:val="00EF1FBD"/>
    <w:rsid w:val="00EF24CA"/>
    <w:rsid w:val="00EF2668"/>
    <w:rsid w:val="00EF308E"/>
    <w:rsid w:val="00EF3978"/>
    <w:rsid w:val="00EF402E"/>
    <w:rsid w:val="00EF42C0"/>
    <w:rsid w:val="00EF45A5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F00551"/>
    <w:rsid w:val="00F00E94"/>
    <w:rsid w:val="00F01D00"/>
    <w:rsid w:val="00F028FD"/>
    <w:rsid w:val="00F03943"/>
    <w:rsid w:val="00F03B08"/>
    <w:rsid w:val="00F04396"/>
    <w:rsid w:val="00F04695"/>
    <w:rsid w:val="00F046C5"/>
    <w:rsid w:val="00F05333"/>
    <w:rsid w:val="00F054C4"/>
    <w:rsid w:val="00F05B49"/>
    <w:rsid w:val="00F06057"/>
    <w:rsid w:val="00F06CD7"/>
    <w:rsid w:val="00F07146"/>
    <w:rsid w:val="00F10481"/>
    <w:rsid w:val="00F106C0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4D0"/>
    <w:rsid w:val="00F159D6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314B"/>
    <w:rsid w:val="00F23436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3FD1"/>
    <w:rsid w:val="00F44535"/>
    <w:rsid w:val="00F4516B"/>
    <w:rsid w:val="00F45413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5F5"/>
    <w:rsid w:val="00F53655"/>
    <w:rsid w:val="00F5417F"/>
    <w:rsid w:val="00F5467E"/>
    <w:rsid w:val="00F54989"/>
    <w:rsid w:val="00F54B3F"/>
    <w:rsid w:val="00F54BE6"/>
    <w:rsid w:val="00F55276"/>
    <w:rsid w:val="00F5548B"/>
    <w:rsid w:val="00F557CE"/>
    <w:rsid w:val="00F56132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398D"/>
    <w:rsid w:val="00F63DEB"/>
    <w:rsid w:val="00F647F6"/>
    <w:rsid w:val="00F656E0"/>
    <w:rsid w:val="00F65810"/>
    <w:rsid w:val="00F65C74"/>
    <w:rsid w:val="00F6646B"/>
    <w:rsid w:val="00F66A95"/>
    <w:rsid w:val="00F6729B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47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6FF7"/>
    <w:rsid w:val="00F7790B"/>
    <w:rsid w:val="00F77C54"/>
    <w:rsid w:val="00F77E12"/>
    <w:rsid w:val="00F77F29"/>
    <w:rsid w:val="00F809B2"/>
    <w:rsid w:val="00F80C48"/>
    <w:rsid w:val="00F80CBC"/>
    <w:rsid w:val="00F80D53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5076"/>
    <w:rsid w:val="00F86107"/>
    <w:rsid w:val="00F86C2D"/>
    <w:rsid w:val="00F87962"/>
    <w:rsid w:val="00F90045"/>
    <w:rsid w:val="00F91624"/>
    <w:rsid w:val="00F91641"/>
    <w:rsid w:val="00F91D76"/>
    <w:rsid w:val="00F925FE"/>
    <w:rsid w:val="00F926C8"/>
    <w:rsid w:val="00F92A01"/>
    <w:rsid w:val="00F92ACA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B29"/>
    <w:rsid w:val="00F97F19"/>
    <w:rsid w:val="00FA0472"/>
    <w:rsid w:val="00FA0749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AC7"/>
    <w:rsid w:val="00FA5DC9"/>
    <w:rsid w:val="00FA5EE1"/>
    <w:rsid w:val="00FA639E"/>
    <w:rsid w:val="00FA63E4"/>
    <w:rsid w:val="00FA6558"/>
    <w:rsid w:val="00FA6B9E"/>
    <w:rsid w:val="00FA71C9"/>
    <w:rsid w:val="00FA73BB"/>
    <w:rsid w:val="00FA777D"/>
    <w:rsid w:val="00FB0291"/>
    <w:rsid w:val="00FB0359"/>
    <w:rsid w:val="00FB0AD9"/>
    <w:rsid w:val="00FB0F98"/>
    <w:rsid w:val="00FB1FC3"/>
    <w:rsid w:val="00FB2341"/>
    <w:rsid w:val="00FB2665"/>
    <w:rsid w:val="00FB2D01"/>
    <w:rsid w:val="00FB398F"/>
    <w:rsid w:val="00FB3E4E"/>
    <w:rsid w:val="00FB4193"/>
    <w:rsid w:val="00FB44EB"/>
    <w:rsid w:val="00FB4B27"/>
    <w:rsid w:val="00FB4E38"/>
    <w:rsid w:val="00FB53D5"/>
    <w:rsid w:val="00FB63A2"/>
    <w:rsid w:val="00FB64B8"/>
    <w:rsid w:val="00FB6549"/>
    <w:rsid w:val="00FB6DAF"/>
    <w:rsid w:val="00FB729C"/>
    <w:rsid w:val="00FB7893"/>
    <w:rsid w:val="00FB7DEA"/>
    <w:rsid w:val="00FB7F53"/>
    <w:rsid w:val="00FC0142"/>
    <w:rsid w:val="00FC0457"/>
    <w:rsid w:val="00FC12F7"/>
    <w:rsid w:val="00FC13C3"/>
    <w:rsid w:val="00FC1839"/>
    <w:rsid w:val="00FC2755"/>
    <w:rsid w:val="00FC27F7"/>
    <w:rsid w:val="00FC2922"/>
    <w:rsid w:val="00FC30CF"/>
    <w:rsid w:val="00FC383B"/>
    <w:rsid w:val="00FC3D42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2E15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A77"/>
    <w:rsid w:val="00FE0B61"/>
    <w:rsid w:val="00FE0CA3"/>
    <w:rsid w:val="00FE0E00"/>
    <w:rsid w:val="00FE13DA"/>
    <w:rsid w:val="00FE162C"/>
    <w:rsid w:val="00FE1C4B"/>
    <w:rsid w:val="00FE2298"/>
    <w:rsid w:val="00FE2558"/>
    <w:rsid w:val="00FE2862"/>
    <w:rsid w:val="00FE2A49"/>
    <w:rsid w:val="00FE3124"/>
    <w:rsid w:val="00FE3343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B04"/>
    <w:rsid w:val="00FF5351"/>
    <w:rsid w:val="00FF558B"/>
    <w:rsid w:val="00FF57EB"/>
    <w:rsid w:val="00FF5C16"/>
    <w:rsid w:val="00FF67E9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0279F6D5-4D6E-4B66-99F7-1D641BBC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A5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F76FF7"/>
    <w:pPr>
      <w:keepNext/>
      <w:numPr>
        <w:numId w:val="5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5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5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5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5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5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5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5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5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F76FF7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3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4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  <w:style w:type="paragraph" w:customStyle="1" w:styleId="Observation">
    <w:name w:val="Observation"/>
    <w:basedOn w:val="Proposal"/>
    <w:qFormat/>
    <w:rsid w:val="009D29B9"/>
    <w:pPr>
      <w:numPr>
        <w:numId w:val="6"/>
      </w:numPr>
      <w:spacing w:after="180" w:line="240" w:lineRule="auto"/>
      <w:jc w:val="left"/>
    </w:pPr>
    <w:rPr>
      <w:rFonts w:eastAsia="MS Mincho"/>
      <w:iCs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Props1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8F592-C22D-49A9-8B8A-16465E1B40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BENDLIN, RALF M</cp:lastModifiedBy>
  <cp:revision>72</cp:revision>
  <cp:lastPrinted>2025-10-03T22:51:00Z</cp:lastPrinted>
  <dcterms:created xsi:type="dcterms:W3CDTF">2025-10-03T15:49:00Z</dcterms:created>
  <dcterms:modified xsi:type="dcterms:W3CDTF">2025-11-07T03:39:00Z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